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D446" w14:textId="338148EA" w:rsidR="009F236D" w:rsidRPr="0022685C" w:rsidRDefault="7FBCFD9C" w:rsidP="321ED9D4">
      <w:pPr>
        <w:ind w:left="-142"/>
        <w:jc w:val="center"/>
      </w:pPr>
      <w:r w:rsidRPr="0022685C">
        <w:rPr>
          <w:noProof/>
        </w:rPr>
        <w:drawing>
          <wp:inline distT="0" distB="0" distL="0" distR="0" wp14:anchorId="01D7171F" wp14:editId="5B77EEEB">
            <wp:extent cx="2874010" cy="938049"/>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74010" cy="938049"/>
                    </a:xfrm>
                    <a:prstGeom prst="rect">
                      <a:avLst/>
                    </a:prstGeom>
                  </pic:spPr>
                </pic:pic>
              </a:graphicData>
            </a:graphic>
          </wp:inline>
        </w:drawing>
      </w:r>
    </w:p>
    <w:p w14:paraId="728C8B55" w14:textId="1BA928DE" w:rsidR="00833226" w:rsidRPr="0022685C" w:rsidRDefault="00165360" w:rsidP="00EB1AE1">
      <w:pPr>
        <w:ind w:left="-851"/>
      </w:pPr>
      <w:r w:rsidRPr="0022685C">
        <w:rPr>
          <w:b/>
          <w:bCs/>
          <w:sz w:val="24"/>
          <w:szCs w:val="24"/>
        </w:rPr>
        <w:t>Distribution:</w:t>
      </w:r>
    </w:p>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544"/>
        <w:gridCol w:w="3260"/>
      </w:tblGrid>
      <w:tr w:rsidR="005B5B22" w:rsidRPr="0022685C" w14:paraId="18048734" w14:textId="77777777" w:rsidTr="62013D98">
        <w:tc>
          <w:tcPr>
            <w:tcW w:w="4253" w:type="dxa"/>
          </w:tcPr>
          <w:p w14:paraId="6AA30CFF" w14:textId="54D02EE8" w:rsidR="005B5B22" w:rsidRPr="0022685C" w:rsidRDefault="005B5B22" w:rsidP="005B5B22">
            <w:r w:rsidRPr="0022685C">
              <w:t>Mr K Croxton (Chair, MOG)</w:t>
            </w:r>
          </w:p>
        </w:tc>
        <w:tc>
          <w:tcPr>
            <w:tcW w:w="3544" w:type="dxa"/>
          </w:tcPr>
          <w:p w14:paraId="0C367D30" w14:textId="411C6488" w:rsidR="005B5B22" w:rsidRPr="0022685C" w:rsidRDefault="48AE3376" w:rsidP="005B5B22">
            <w:r w:rsidRPr="0022685C">
              <w:t>Ms V Hughes (PCC</w:t>
            </w:r>
            <w:r w:rsidR="00EC8244" w:rsidRPr="0022685C">
              <w:t>: Head of HR</w:t>
            </w:r>
            <w:r w:rsidRPr="0022685C">
              <w:t>)</w:t>
            </w:r>
          </w:p>
        </w:tc>
        <w:tc>
          <w:tcPr>
            <w:tcW w:w="3260" w:type="dxa"/>
          </w:tcPr>
          <w:p w14:paraId="216D5928" w14:textId="1324F83F" w:rsidR="005B5B22" w:rsidRPr="0022685C" w:rsidRDefault="48AE3376" w:rsidP="5B77EEEB">
            <w:pPr>
              <w:rPr>
                <w:b/>
                <w:bCs/>
              </w:rPr>
            </w:pPr>
            <w:r w:rsidRPr="0022685C">
              <w:t>Mr B Roskell (PCC</w:t>
            </w:r>
            <w:r w:rsidR="075318A8" w:rsidRPr="0022685C">
              <w:t>: Head of Stewardship</w:t>
            </w:r>
            <w:r w:rsidRPr="0022685C">
              <w:t>)</w:t>
            </w:r>
          </w:p>
        </w:tc>
      </w:tr>
      <w:tr w:rsidR="005B5B22" w:rsidRPr="0022685C" w14:paraId="457ABDA6" w14:textId="77777777" w:rsidTr="62013D98">
        <w:tc>
          <w:tcPr>
            <w:tcW w:w="4253" w:type="dxa"/>
          </w:tcPr>
          <w:p w14:paraId="00C38FAA" w14:textId="41F47314" w:rsidR="005B5B22" w:rsidRPr="0022685C" w:rsidRDefault="48AE3376" w:rsidP="5B77EEEB">
            <w:r w:rsidRPr="0022685C">
              <w:t>Mr G Causer (</w:t>
            </w:r>
            <w:r w:rsidR="40BD132A" w:rsidRPr="0022685C">
              <w:rPr>
                <w:rFonts w:ascii="Calibri" w:eastAsia="Calibri" w:hAnsi="Calibri" w:cs="Calibri"/>
              </w:rPr>
              <w:t>Deanery Synod</w:t>
            </w:r>
            <w:r w:rsidRPr="0022685C">
              <w:t>)</w:t>
            </w:r>
          </w:p>
        </w:tc>
        <w:tc>
          <w:tcPr>
            <w:tcW w:w="3544" w:type="dxa"/>
          </w:tcPr>
          <w:p w14:paraId="696B21F4" w14:textId="308F10FB" w:rsidR="005B5B22" w:rsidRPr="0022685C" w:rsidRDefault="005B5B22" w:rsidP="005B5B22">
            <w:r w:rsidRPr="0022685C">
              <w:t>Mrs B Jeremy (Deanery Synod)</w:t>
            </w:r>
          </w:p>
        </w:tc>
        <w:tc>
          <w:tcPr>
            <w:tcW w:w="3260" w:type="dxa"/>
          </w:tcPr>
          <w:p w14:paraId="4E028C7F" w14:textId="79132262" w:rsidR="005B5B22" w:rsidRPr="0022685C" w:rsidRDefault="005B5B22" w:rsidP="005B5B22">
            <w:r w:rsidRPr="0022685C">
              <w:t>Mr D Squibb (PCC)</w:t>
            </w:r>
          </w:p>
        </w:tc>
      </w:tr>
      <w:tr w:rsidR="004443F2" w:rsidRPr="0022685C" w14:paraId="56382724" w14:textId="77777777" w:rsidTr="62013D98">
        <w:tc>
          <w:tcPr>
            <w:tcW w:w="4253" w:type="dxa"/>
          </w:tcPr>
          <w:p w14:paraId="10CA6672" w14:textId="7FE33F08" w:rsidR="004443F2" w:rsidRPr="0022685C" w:rsidRDefault="004443F2" w:rsidP="005B5B22">
            <w:r w:rsidRPr="0022685C">
              <w:t>Mr N Collison (PCC: Head of Fabric)</w:t>
            </w:r>
          </w:p>
        </w:tc>
        <w:tc>
          <w:tcPr>
            <w:tcW w:w="3544" w:type="dxa"/>
          </w:tcPr>
          <w:p w14:paraId="3FC8CE6C" w14:textId="145AE6A9" w:rsidR="004443F2" w:rsidRPr="0022685C" w:rsidRDefault="004443F2" w:rsidP="005B5B22">
            <w:r w:rsidRPr="0022685C">
              <w:t>Mr R O’Connell (PCC)</w:t>
            </w:r>
          </w:p>
        </w:tc>
        <w:tc>
          <w:tcPr>
            <w:tcW w:w="3260" w:type="dxa"/>
          </w:tcPr>
          <w:p w14:paraId="15A3E91E" w14:textId="68ABBC44" w:rsidR="004443F2" w:rsidRPr="0022685C" w:rsidRDefault="5AD9925E" w:rsidP="005B5B22">
            <w:r w:rsidRPr="0022685C">
              <w:t>Mrs P Stanton Saringer (Deanery Synod)</w:t>
            </w:r>
          </w:p>
        </w:tc>
      </w:tr>
      <w:tr w:rsidR="004443F2" w:rsidRPr="0022685C" w14:paraId="10ECDAAA" w14:textId="77777777" w:rsidTr="62013D98">
        <w:tc>
          <w:tcPr>
            <w:tcW w:w="4253" w:type="dxa"/>
          </w:tcPr>
          <w:p w14:paraId="43426A24" w14:textId="193FFB76" w:rsidR="004443F2" w:rsidRPr="0022685C" w:rsidRDefault="5AD9925E" w:rsidP="005B5B22">
            <w:pPr>
              <w:rPr>
                <w:b/>
                <w:bCs/>
              </w:rPr>
            </w:pPr>
            <w:r w:rsidRPr="0022685C">
              <w:t>Mr M Evans (Churchwarden)</w:t>
            </w:r>
          </w:p>
        </w:tc>
        <w:tc>
          <w:tcPr>
            <w:tcW w:w="3544" w:type="dxa"/>
          </w:tcPr>
          <w:p w14:paraId="65EECDA7" w14:textId="4F56B1F1" w:rsidR="004443F2" w:rsidRPr="0022685C" w:rsidRDefault="004443F2" w:rsidP="005B5B22">
            <w:pPr>
              <w:rPr>
                <w:b/>
                <w:bCs/>
              </w:rPr>
            </w:pPr>
            <w:r w:rsidRPr="0022685C">
              <w:t>Mr H Morten (PCC: Head of Finance)</w:t>
            </w:r>
          </w:p>
        </w:tc>
        <w:tc>
          <w:tcPr>
            <w:tcW w:w="3260" w:type="dxa"/>
          </w:tcPr>
          <w:p w14:paraId="1554730F" w14:textId="1C0D4601" w:rsidR="004443F2" w:rsidRPr="0022685C" w:rsidRDefault="004443F2" w:rsidP="005B5B22">
            <w:pPr>
              <w:rPr>
                <w:b/>
                <w:bCs/>
              </w:rPr>
            </w:pPr>
            <w:r w:rsidRPr="0022685C">
              <w:t>Staff Team</w:t>
            </w:r>
          </w:p>
        </w:tc>
      </w:tr>
      <w:tr w:rsidR="004443F2" w:rsidRPr="0022685C" w14:paraId="305ED9B8" w14:textId="77777777" w:rsidTr="62013D98">
        <w:tc>
          <w:tcPr>
            <w:tcW w:w="4253" w:type="dxa"/>
          </w:tcPr>
          <w:p w14:paraId="698D6048" w14:textId="063ED12F" w:rsidR="004443F2" w:rsidRPr="0022685C" w:rsidRDefault="004443F2" w:rsidP="005B5B22">
            <w:pPr>
              <w:rPr>
                <w:b/>
                <w:bCs/>
              </w:rPr>
            </w:pPr>
            <w:r w:rsidRPr="0022685C">
              <w:t>Mrs S Fox – (PCC Secretary)</w:t>
            </w:r>
          </w:p>
        </w:tc>
        <w:tc>
          <w:tcPr>
            <w:tcW w:w="3544" w:type="dxa"/>
          </w:tcPr>
          <w:p w14:paraId="6FB390A8" w14:textId="19D21313" w:rsidR="004443F2" w:rsidRPr="0022685C" w:rsidRDefault="004443F2" w:rsidP="005B5B22">
            <w:pPr>
              <w:rPr>
                <w:b/>
                <w:bCs/>
              </w:rPr>
            </w:pPr>
            <w:r w:rsidRPr="0022685C">
              <w:t>Mr A Miscampbell (PCC)</w:t>
            </w:r>
          </w:p>
        </w:tc>
        <w:tc>
          <w:tcPr>
            <w:tcW w:w="3260" w:type="dxa"/>
          </w:tcPr>
          <w:p w14:paraId="56C16974" w14:textId="506ACA8C" w:rsidR="004443F2" w:rsidRPr="0022685C" w:rsidRDefault="004443F2" w:rsidP="005B5B22">
            <w:pPr>
              <w:rPr>
                <w:b/>
                <w:bCs/>
              </w:rPr>
            </w:pPr>
            <w:r w:rsidRPr="0022685C">
              <w:t>Notice Board</w:t>
            </w:r>
          </w:p>
        </w:tc>
      </w:tr>
      <w:tr w:rsidR="004443F2" w:rsidRPr="0022685C" w14:paraId="7A5F63EE" w14:textId="77777777" w:rsidTr="62013D98">
        <w:tc>
          <w:tcPr>
            <w:tcW w:w="4253" w:type="dxa"/>
          </w:tcPr>
          <w:p w14:paraId="41D34222" w14:textId="1D92F204" w:rsidR="004443F2" w:rsidRPr="0022685C" w:rsidRDefault="004443F2" w:rsidP="005B5B22">
            <w:pPr>
              <w:rPr>
                <w:b/>
                <w:bCs/>
              </w:rPr>
            </w:pPr>
            <w:r w:rsidRPr="0022685C">
              <w:t>Mrs P Fox (PCC)</w:t>
            </w:r>
          </w:p>
        </w:tc>
        <w:tc>
          <w:tcPr>
            <w:tcW w:w="3544" w:type="dxa"/>
          </w:tcPr>
          <w:p w14:paraId="609CE778" w14:textId="66DEB1CD" w:rsidR="004443F2" w:rsidRPr="0022685C" w:rsidRDefault="5AD9925E" w:rsidP="005B5B22">
            <w:pPr>
              <w:rPr>
                <w:b/>
                <w:bCs/>
              </w:rPr>
            </w:pPr>
            <w:r w:rsidRPr="0022685C">
              <w:t>Mrs R Newell (Deanery Synod)</w:t>
            </w:r>
          </w:p>
        </w:tc>
        <w:tc>
          <w:tcPr>
            <w:tcW w:w="3260" w:type="dxa"/>
          </w:tcPr>
          <w:p w14:paraId="7E68CD9E" w14:textId="2424CC9B" w:rsidR="004443F2" w:rsidRPr="0022685C" w:rsidRDefault="004443F2" w:rsidP="005B5B22">
            <w:pPr>
              <w:rPr>
                <w:b/>
                <w:bCs/>
              </w:rPr>
            </w:pPr>
            <w:r w:rsidRPr="0022685C">
              <w:t>Parish Safeguarding Officers</w:t>
            </w:r>
          </w:p>
        </w:tc>
      </w:tr>
      <w:tr w:rsidR="004443F2" w:rsidRPr="0022685C" w14:paraId="315DCB33" w14:textId="77777777" w:rsidTr="62013D98">
        <w:tc>
          <w:tcPr>
            <w:tcW w:w="4253" w:type="dxa"/>
          </w:tcPr>
          <w:p w14:paraId="08101238" w14:textId="4F446A62" w:rsidR="004443F2" w:rsidRPr="0022685C" w:rsidRDefault="004443F2" w:rsidP="005B5B22">
            <w:r w:rsidRPr="0022685C">
              <w:t>Mr A Gibson (Deanery Synod)</w:t>
            </w:r>
          </w:p>
        </w:tc>
        <w:tc>
          <w:tcPr>
            <w:tcW w:w="3544" w:type="dxa"/>
          </w:tcPr>
          <w:p w14:paraId="6B97AC88" w14:textId="58E335EE" w:rsidR="004443F2" w:rsidRPr="0022685C" w:rsidRDefault="004443F2" w:rsidP="005B5B22">
            <w:r w:rsidRPr="0022685C">
              <w:t>Revd Will Pearson Gee (Rector)</w:t>
            </w:r>
          </w:p>
        </w:tc>
        <w:tc>
          <w:tcPr>
            <w:tcW w:w="3260" w:type="dxa"/>
          </w:tcPr>
          <w:p w14:paraId="34C2D478" w14:textId="77777777" w:rsidR="004443F2" w:rsidRPr="0022685C" w:rsidRDefault="004443F2" w:rsidP="005B5B22"/>
        </w:tc>
      </w:tr>
      <w:tr w:rsidR="004443F2" w:rsidRPr="0022685C" w14:paraId="1A74939F" w14:textId="77777777" w:rsidTr="62013D98">
        <w:tc>
          <w:tcPr>
            <w:tcW w:w="4253" w:type="dxa"/>
          </w:tcPr>
          <w:p w14:paraId="2BED2FBC" w14:textId="7EC12DBC" w:rsidR="004443F2" w:rsidRPr="0022685C" w:rsidRDefault="004443F2" w:rsidP="005B5B22">
            <w:r w:rsidRPr="0022685C">
              <w:t>Mr J Grinyer (PCC)</w:t>
            </w:r>
          </w:p>
        </w:tc>
        <w:tc>
          <w:tcPr>
            <w:tcW w:w="3544" w:type="dxa"/>
          </w:tcPr>
          <w:p w14:paraId="454D0309" w14:textId="47147BC2" w:rsidR="004443F2" w:rsidRPr="0022685C" w:rsidRDefault="004443F2" w:rsidP="005B5B22">
            <w:r w:rsidRPr="0022685C">
              <w:t>Mrs L Piper (PCC)</w:t>
            </w:r>
          </w:p>
        </w:tc>
        <w:tc>
          <w:tcPr>
            <w:tcW w:w="3260" w:type="dxa"/>
          </w:tcPr>
          <w:p w14:paraId="367A370A" w14:textId="77777777" w:rsidR="004443F2" w:rsidRPr="0022685C" w:rsidRDefault="004443F2" w:rsidP="005B5B22"/>
        </w:tc>
      </w:tr>
      <w:tr w:rsidR="004443F2" w:rsidRPr="0022685C" w14:paraId="6D18FC8B" w14:textId="77777777" w:rsidTr="62013D98">
        <w:tc>
          <w:tcPr>
            <w:tcW w:w="4253" w:type="dxa"/>
          </w:tcPr>
          <w:p w14:paraId="774BDCD9" w14:textId="6FEF1EFA" w:rsidR="004443F2" w:rsidRPr="0022685C" w:rsidRDefault="5AD9925E" w:rsidP="005B5B22">
            <w:r w:rsidRPr="0022685C">
              <w:t>Mr M Hailey (Churchwarden)</w:t>
            </w:r>
          </w:p>
        </w:tc>
        <w:tc>
          <w:tcPr>
            <w:tcW w:w="3544" w:type="dxa"/>
          </w:tcPr>
          <w:p w14:paraId="346462F3" w14:textId="6772AABF" w:rsidR="004443F2" w:rsidRPr="0022685C" w:rsidRDefault="004443F2" w:rsidP="005B5B22">
            <w:r w:rsidRPr="0022685C">
              <w:t>Revd K Pellereau (Curate)</w:t>
            </w:r>
          </w:p>
        </w:tc>
        <w:tc>
          <w:tcPr>
            <w:tcW w:w="3260" w:type="dxa"/>
          </w:tcPr>
          <w:p w14:paraId="0A34D055" w14:textId="77777777" w:rsidR="004443F2" w:rsidRPr="0022685C" w:rsidRDefault="004443F2" w:rsidP="005B5B22"/>
        </w:tc>
      </w:tr>
      <w:tr w:rsidR="004443F2" w:rsidRPr="0022685C" w14:paraId="6FB17525" w14:textId="77777777" w:rsidTr="62013D98">
        <w:tc>
          <w:tcPr>
            <w:tcW w:w="4253" w:type="dxa"/>
          </w:tcPr>
          <w:p w14:paraId="1C62BDC9" w14:textId="2D5130E6" w:rsidR="004443F2" w:rsidRPr="0022685C" w:rsidRDefault="5AD9925E" w:rsidP="005B5B22">
            <w:r w:rsidRPr="0022685C">
              <w:t>Mr P Hirons (Diocesan</w:t>
            </w:r>
            <w:r w:rsidR="56606C04" w:rsidRPr="0022685C">
              <w:t xml:space="preserve"> &amp; </w:t>
            </w:r>
            <w:r w:rsidRPr="0022685C">
              <w:t>Deanery Synod)</w:t>
            </w:r>
          </w:p>
        </w:tc>
        <w:tc>
          <w:tcPr>
            <w:tcW w:w="3544" w:type="dxa"/>
          </w:tcPr>
          <w:p w14:paraId="13177701" w14:textId="270FB4DB" w:rsidR="004443F2" w:rsidRPr="0022685C" w:rsidRDefault="5AD9925E" w:rsidP="005B5B22">
            <w:r w:rsidRPr="0022685C">
              <w:t>Mr M Roskell (PCC</w:t>
            </w:r>
            <w:r w:rsidR="1AC6F823" w:rsidRPr="0022685C">
              <w:t xml:space="preserve">: Head of </w:t>
            </w:r>
            <w:r w:rsidR="674FF751" w:rsidRPr="0022685C">
              <w:t>Production</w:t>
            </w:r>
            <w:r w:rsidRPr="0022685C">
              <w:t>)</w:t>
            </w:r>
          </w:p>
        </w:tc>
        <w:tc>
          <w:tcPr>
            <w:tcW w:w="3260" w:type="dxa"/>
          </w:tcPr>
          <w:p w14:paraId="063D1092" w14:textId="6114D8A1" w:rsidR="004443F2" w:rsidRPr="0022685C" w:rsidRDefault="004443F2" w:rsidP="005B5B22"/>
        </w:tc>
      </w:tr>
    </w:tbl>
    <w:p w14:paraId="6532088F" w14:textId="47993423" w:rsidR="62013D98" w:rsidRPr="0022685C" w:rsidRDefault="62013D98"/>
    <w:p w14:paraId="2D1992CC" w14:textId="121914D8" w:rsidR="00833226" w:rsidRPr="0022685C" w:rsidRDefault="615EA5D5" w:rsidP="5B77EEEB">
      <w:pPr>
        <w:jc w:val="center"/>
        <w:rPr>
          <w:b/>
          <w:bCs/>
          <w:sz w:val="28"/>
          <w:szCs w:val="28"/>
        </w:rPr>
      </w:pPr>
      <w:r w:rsidRPr="0022685C">
        <w:rPr>
          <w:b/>
          <w:bCs/>
          <w:sz w:val="28"/>
          <w:szCs w:val="28"/>
        </w:rPr>
        <w:t>MINUTES</w:t>
      </w:r>
    </w:p>
    <w:p w14:paraId="0136EF27" w14:textId="38EE53D4" w:rsidR="009F236D" w:rsidRPr="0022685C" w:rsidRDefault="009F236D" w:rsidP="00EB1AE1">
      <w:pPr>
        <w:ind w:left="-851"/>
        <w:rPr>
          <w:b/>
          <w:bCs/>
          <w:sz w:val="24"/>
          <w:szCs w:val="24"/>
        </w:rPr>
      </w:pPr>
      <w:r w:rsidRPr="0022685C">
        <w:rPr>
          <w:b/>
          <w:bCs/>
          <w:sz w:val="24"/>
          <w:szCs w:val="24"/>
        </w:rPr>
        <w:t>Meeting of:</w:t>
      </w:r>
      <w:r w:rsidRPr="0022685C">
        <w:tab/>
      </w:r>
      <w:r w:rsidRPr="0022685C">
        <w:tab/>
      </w:r>
      <w:r w:rsidRPr="0022685C">
        <w:rPr>
          <w:sz w:val="24"/>
          <w:szCs w:val="24"/>
        </w:rPr>
        <w:t>Buckingham PCC</w:t>
      </w:r>
    </w:p>
    <w:p w14:paraId="45A369F7" w14:textId="0DD5B235" w:rsidR="00EF534D" w:rsidRPr="0022685C" w:rsidRDefault="009F236D" w:rsidP="00EB1AE1">
      <w:pPr>
        <w:ind w:left="-851"/>
        <w:rPr>
          <w:sz w:val="24"/>
          <w:szCs w:val="24"/>
        </w:rPr>
      </w:pPr>
      <w:r w:rsidRPr="0022685C">
        <w:rPr>
          <w:b/>
          <w:bCs/>
          <w:sz w:val="24"/>
          <w:szCs w:val="24"/>
        </w:rPr>
        <w:t>Date and Time</w:t>
      </w:r>
      <w:r w:rsidRPr="0022685C">
        <w:rPr>
          <w:sz w:val="24"/>
          <w:szCs w:val="24"/>
        </w:rPr>
        <w:t>:</w:t>
      </w:r>
      <w:r w:rsidRPr="0022685C">
        <w:rPr>
          <w:sz w:val="24"/>
          <w:szCs w:val="24"/>
        </w:rPr>
        <w:tab/>
      </w:r>
      <w:r w:rsidRPr="0022685C">
        <w:rPr>
          <w:sz w:val="24"/>
          <w:szCs w:val="24"/>
        </w:rPr>
        <w:tab/>
        <w:t xml:space="preserve">Tuesday </w:t>
      </w:r>
      <w:r w:rsidR="00651840" w:rsidRPr="0022685C">
        <w:rPr>
          <w:sz w:val="24"/>
          <w:szCs w:val="24"/>
        </w:rPr>
        <w:t>7 December</w:t>
      </w:r>
      <w:r w:rsidRPr="0022685C">
        <w:rPr>
          <w:sz w:val="24"/>
          <w:szCs w:val="24"/>
        </w:rPr>
        <w:t xml:space="preserve"> at 7.30pm</w:t>
      </w:r>
      <w:r w:rsidR="4BDA621B" w:rsidRPr="0022685C">
        <w:rPr>
          <w:sz w:val="24"/>
          <w:szCs w:val="24"/>
        </w:rPr>
        <w:t xml:space="preserve"> (</w:t>
      </w:r>
      <w:r w:rsidR="00651840" w:rsidRPr="0022685C">
        <w:rPr>
          <w:sz w:val="24"/>
          <w:szCs w:val="24"/>
        </w:rPr>
        <w:t>via zoom</w:t>
      </w:r>
      <w:r w:rsidR="4BDA621B" w:rsidRPr="0022685C">
        <w:rPr>
          <w:sz w:val="24"/>
          <w:szCs w:val="24"/>
        </w:rPr>
        <w:t>)</w:t>
      </w:r>
    </w:p>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4"/>
        <w:gridCol w:w="2479"/>
        <w:gridCol w:w="2765"/>
      </w:tblGrid>
      <w:tr w:rsidR="00EF534D" w:rsidRPr="0022685C" w14:paraId="4359BB6D" w14:textId="77777777" w:rsidTr="22F834ED">
        <w:tc>
          <w:tcPr>
            <w:tcW w:w="3119" w:type="dxa"/>
          </w:tcPr>
          <w:p w14:paraId="50D98D9D" w14:textId="4B145DD0" w:rsidR="00EF534D" w:rsidRPr="0022685C" w:rsidRDefault="00EF534D">
            <w:pPr>
              <w:rPr>
                <w:b/>
                <w:bCs/>
              </w:rPr>
            </w:pPr>
            <w:r w:rsidRPr="0022685C">
              <w:rPr>
                <w:b/>
                <w:bCs/>
              </w:rPr>
              <w:t>Present:</w:t>
            </w:r>
          </w:p>
        </w:tc>
        <w:tc>
          <w:tcPr>
            <w:tcW w:w="2694" w:type="dxa"/>
          </w:tcPr>
          <w:p w14:paraId="451AB0F4" w14:textId="77777777" w:rsidR="00EF534D" w:rsidRPr="0022685C" w:rsidRDefault="00EF534D"/>
        </w:tc>
        <w:tc>
          <w:tcPr>
            <w:tcW w:w="2479" w:type="dxa"/>
          </w:tcPr>
          <w:p w14:paraId="2C035037" w14:textId="77777777" w:rsidR="00EF534D" w:rsidRPr="0022685C" w:rsidRDefault="00EF534D"/>
        </w:tc>
        <w:tc>
          <w:tcPr>
            <w:tcW w:w="2765" w:type="dxa"/>
          </w:tcPr>
          <w:p w14:paraId="16292413" w14:textId="77777777" w:rsidR="00EF534D" w:rsidRPr="0022685C" w:rsidRDefault="00EF534D"/>
        </w:tc>
      </w:tr>
      <w:tr w:rsidR="00244FEB" w:rsidRPr="0022685C" w14:paraId="043E5B16" w14:textId="77777777" w:rsidTr="22F834ED">
        <w:tc>
          <w:tcPr>
            <w:tcW w:w="3119" w:type="dxa"/>
          </w:tcPr>
          <w:p w14:paraId="6100273D" w14:textId="2FC22D0F" w:rsidR="00244FEB" w:rsidRPr="0022685C" w:rsidRDefault="00244FEB" w:rsidP="00244FEB">
            <w:r w:rsidRPr="0022685C">
              <w:t>Revd Will Pearson Gee (WPG)</w:t>
            </w:r>
          </w:p>
        </w:tc>
        <w:tc>
          <w:tcPr>
            <w:tcW w:w="2694" w:type="dxa"/>
          </w:tcPr>
          <w:p w14:paraId="1795F4EC" w14:textId="7596FA0B" w:rsidR="00244FEB" w:rsidRPr="0022685C" w:rsidRDefault="00244FEB" w:rsidP="00244FEB">
            <w:r w:rsidRPr="0022685C">
              <w:t>Gerry Causer (GC)</w:t>
            </w:r>
          </w:p>
        </w:tc>
        <w:tc>
          <w:tcPr>
            <w:tcW w:w="2479" w:type="dxa"/>
          </w:tcPr>
          <w:p w14:paraId="6EE1B356" w14:textId="3A18A0EB" w:rsidR="00244FEB" w:rsidRPr="0022685C" w:rsidRDefault="00244FEB" w:rsidP="00244FEB">
            <w:r w:rsidRPr="0022685C">
              <w:t>Nigel Collison (NC)</w:t>
            </w:r>
          </w:p>
        </w:tc>
        <w:tc>
          <w:tcPr>
            <w:tcW w:w="2765" w:type="dxa"/>
          </w:tcPr>
          <w:p w14:paraId="63A9CD85" w14:textId="0110D748" w:rsidR="00244FEB" w:rsidRPr="0022685C" w:rsidRDefault="00244FEB" w:rsidP="00244FEB">
            <w:r w:rsidRPr="0022685C">
              <w:t>Max Hailey (MH)</w:t>
            </w:r>
          </w:p>
        </w:tc>
      </w:tr>
      <w:tr w:rsidR="00244FEB" w:rsidRPr="0022685C" w14:paraId="3EAB9A98" w14:textId="77777777" w:rsidTr="22F834ED">
        <w:tc>
          <w:tcPr>
            <w:tcW w:w="3119" w:type="dxa"/>
          </w:tcPr>
          <w:p w14:paraId="67390074" w14:textId="5DDD0C4C" w:rsidR="00244FEB" w:rsidRPr="0022685C" w:rsidRDefault="00244FEB" w:rsidP="00244FEB">
            <w:r w:rsidRPr="0022685C">
              <w:t>Paul Hirons (PH)</w:t>
            </w:r>
          </w:p>
        </w:tc>
        <w:tc>
          <w:tcPr>
            <w:tcW w:w="2694" w:type="dxa"/>
          </w:tcPr>
          <w:p w14:paraId="1768278B" w14:textId="254B888D" w:rsidR="00244FEB" w:rsidRPr="0022685C" w:rsidRDefault="00244FEB" w:rsidP="00244FEB">
            <w:r w:rsidRPr="0022685C">
              <w:t>Andrew Miscampbell (AM)</w:t>
            </w:r>
          </w:p>
        </w:tc>
        <w:tc>
          <w:tcPr>
            <w:tcW w:w="2479" w:type="dxa"/>
          </w:tcPr>
          <w:p w14:paraId="11C1AE08" w14:textId="0821C90A" w:rsidR="00244FEB" w:rsidRPr="0022685C" w:rsidRDefault="00244FEB" w:rsidP="00244FEB">
            <w:r w:rsidRPr="0022685C">
              <w:t>Robert O’Connell (RO’C)</w:t>
            </w:r>
          </w:p>
        </w:tc>
        <w:tc>
          <w:tcPr>
            <w:tcW w:w="2765" w:type="dxa"/>
          </w:tcPr>
          <w:p w14:paraId="4E3E14AA" w14:textId="74ADCE41" w:rsidR="00244FEB" w:rsidRPr="0022685C" w:rsidRDefault="00244FEB" w:rsidP="00244FEB">
            <w:r w:rsidRPr="0022685C">
              <w:t>Kate Pellereau (KP)</w:t>
            </w:r>
          </w:p>
        </w:tc>
      </w:tr>
      <w:tr w:rsidR="00244FEB" w:rsidRPr="0022685C" w14:paraId="1F7C2C84" w14:textId="77777777" w:rsidTr="22F834ED">
        <w:tc>
          <w:tcPr>
            <w:tcW w:w="3119" w:type="dxa"/>
          </w:tcPr>
          <w:p w14:paraId="58569514" w14:textId="6EC3CC3F" w:rsidR="00244FEB" w:rsidRPr="0022685C" w:rsidRDefault="00244FEB" w:rsidP="00244FEB">
            <w:r w:rsidRPr="0022685C">
              <w:t>Lorna Piper (LP)</w:t>
            </w:r>
          </w:p>
        </w:tc>
        <w:tc>
          <w:tcPr>
            <w:tcW w:w="2694" w:type="dxa"/>
          </w:tcPr>
          <w:p w14:paraId="40FE41B3" w14:textId="131E4A95" w:rsidR="00244FEB" w:rsidRPr="0022685C" w:rsidRDefault="00244FEB" w:rsidP="00244FEB">
            <w:r w:rsidRPr="0022685C">
              <w:t>Brian Roskell (BR)</w:t>
            </w:r>
          </w:p>
        </w:tc>
        <w:tc>
          <w:tcPr>
            <w:tcW w:w="2479" w:type="dxa"/>
          </w:tcPr>
          <w:p w14:paraId="752B485D" w14:textId="6D457498" w:rsidR="00244FEB" w:rsidRPr="0022685C" w:rsidRDefault="00244FEB" w:rsidP="00244FEB">
            <w:r w:rsidRPr="0022685C">
              <w:t>Mike Roskell (MR)</w:t>
            </w:r>
          </w:p>
        </w:tc>
        <w:tc>
          <w:tcPr>
            <w:tcW w:w="2765" w:type="dxa"/>
          </w:tcPr>
          <w:p w14:paraId="18841DE9" w14:textId="7E07E85D" w:rsidR="00244FEB" w:rsidRPr="0022685C" w:rsidRDefault="00244FEB" w:rsidP="00244FEB">
            <w:r w:rsidRPr="0022685C">
              <w:t>David Squibb</w:t>
            </w:r>
            <w:r w:rsidR="1A0E2929" w:rsidRPr="0022685C">
              <w:t xml:space="preserve"> (DS)</w:t>
            </w:r>
          </w:p>
        </w:tc>
      </w:tr>
      <w:tr w:rsidR="00244FEB" w:rsidRPr="0022685C" w14:paraId="3AB5CB4D" w14:textId="77777777" w:rsidTr="22F834ED">
        <w:tc>
          <w:tcPr>
            <w:tcW w:w="3119" w:type="dxa"/>
          </w:tcPr>
          <w:p w14:paraId="352467C6" w14:textId="2D9C8BFA" w:rsidR="00244FEB" w:rsidRPr="0022685C" w:rsidRDefault="00244FEB" w:rsidP="00244FEB">
            <w:r w:rsidRPr="0022685C">
              <w:t>Pauline Stanton Saringer (PSS)</w:t>
            </w:r>
          </w:p>
        </w:tc>
        <w:tc>
          <w:tcPr>
            <w:tcW w:w="2694" w:type="dxa"/>
          </w:tcPr>
          <w:p w14:paraId="50ADF231" w14:textId="38F33C79" w:rsidR="00244FEB" w:rsidRPr="0022685C" w:rsidRDefault="00244FEB" w:rsidP="00244FEB"/>
        </w:tc>
        <w:tc>
          <w:tcPr>
            <w:tcW w:w="2479" w:type="dxa"/>
          </w:tcPr>
          <w:p w14:paraId="3C3124C8" w14:textId="1CA2C1EB" w:rsidR="00244FEB" w:rsidRPr="0022685C" w:rsidRDefault="00244FEB" w:rsidP="00244FEB"/>
        </w:tc>
        <w:tc>
          <w:tcPr>
            <w:tcW w:w="2765" w:type="dxa"/>
          </w:tcPr>
          <w:p w14:paraId="445CE479" w14:textId="487F896C" w:rsidR="00244FEB" w:rsidRPr="0022685C" w:rsidRDefault="00244FEB" w:rsidP="00244FEB"/>
        </w:tc>
      </w:tr>
    </w:tbl>
    <w:p w14:paraId="0EEF0F05" w14:textId="04554B71" w:rsidR="62013D98" w:rsidRPr="0022685C" w:rsidRDefault="62013D98"/>
    <w:p w14:paraId="24BE4F76" w14:textId="564A849D" w:rsidR="6AC9EDE3" w:rsidRPr="0022685C" w:rsidRDefault="00C90ADC" w:rsidP="006F183E">
      <w:pPr>
        <w:ind w:hanging="851"/>
      </w:pPr>
      <w:r w:rsidRPr="0022685C">
        <w:rPr>
          <w:b/>
          <w:bCs/>
        </w:rPr>
        <w:t>Secretary</w:t>
      </w:r>
      <w:r w:rsidRPr="0022685C">
        <w:t>: Sue Fox</w:t>
      </w:r>
    </w:p>
    <w:p w14:paraId="6EB250E1" w14:textId="06ACA936" w:rsidR="00FB457E" w:rsidRPr="0022685C" w:rsidRDefault="00D87B4D" w:rsidP="006F183E">
      <w:pPr>
        <w:ind w:hanging="851"/>
      </w:pPr>
      <w:r w:rsidRPr="0022685C">
        <w:rPr>
          <w:b/>
          <w:bCs/>
        </w:rPr>
        <w:t>In attendance</w:t>
      </w:r>
      <w:r w:rsidR="00B3191A" w:rsidRPr="0022685C">
        <w:rPr>
          <w:b/>
          <w:bCs/>
        </w:rPr>
        <w:t xml:space="preserve"> for Item </w:t>
      </w:r>
      <w:r w:rsidR="004C351A" w:rsidRPr="0022685C">
        <w:rPr>
          <w:b/>
          <w:bCs/>
        </w:rPr>
        <w:t xml:space="preserve">7a: </w:t>
      </w:r>
      <w:r w:rsidR="000C118F" w:rsidRPr="0022685C">
        <w:rPr>
          <w:b/>
          <w:bCs/>
        </w:rPr>
        <w:t xml:space="preserve"> </w:t>
      </w:r>
      <w:r w:rsidR="000C118F" w:rsidRPr="0022685C">
        <w:t>Jane Wardale and G</w:t>
      </w:r>
      <w:r w:rsidR="003008EE" w:rsidRPr="0022685C">
        <w:t>lynnis Eastwood</w:t>
      </w:r>
      <w:r w:rsidR="007E5415" w:rsidRPr="0022685C">
        <w:t>, Safeguarding Officers</w:t>
      </w:r>
    </w:p>
    <w:tbl>
      <w:tblPr>
        <w:tblStyle w:val="TableGrid"/>
        <w:tblW w:w="12474" w:type="dxa"/>
        <w:tblInd w:w="-856" w:type="dxa"/>
        <w:tblLook w:val="04A0" w:firstRow="1" w:lastRow="0" w:firstColumn="1" w:lastColumn="0" w:noHBand="0" w:noVBand="1"/>
      </w:tblPr>
      <w:tblGrid>
        <w:gridCol w:w="803"/>
        <w:gridCol w:w="8837"/>
        <w:gridCol w:w="1417"/>
        <w:gridCol w:w="1417"/>
      </w:tblGrid>
      <w:tr w:rsidR="00896A3B" w:rsidRPr="0022685C" w14:paraId="1223E1CC" w14:textId="77777777" w:rsidTr="28918DC7">
        <w:trPr>
          <w:gridAfter w:val="1"/>
          <w:wAfter w:w="1417" w:type="dxa"/>
        </w:trPr>
        <w:tc>
          <w:tcPr>
            <w:tcW w:w="803" w:type="dxa"/>
          </w:tcPr>
          <w:p w14:paraId="385AA9E1" w14:textId="4BD6FF5A" w:rsidR="00896A3B" w:rsidRPr="0022685C" w:rsidRDefault="00FE3730">
            <w:pPr>
              <w:rPr>
                <w:b/>
                <w:bCs/>
              </w:rPr>
            </w:pPr>
            <w:r w:rsidRPr="0022685C">
              <w:rPr>
                <w:b/>
                <w:bCs/>
              </w:rPr>
              <w:t>Item</w:t>
            </w:r>
          </w:p>
        </w:tc>
        <w:tc>
          <w:tcPr>
            <w:tcW w:w="8837" w:type="dxa"/>
          </w:tcPr>
          <w:p w14:paraId="0933EF3D" w14:textId="77777777" w:rsidR="00896A3B" w:rsidRPr="0022685C" w:rsidRDefault="00896A3B">
            <w:pPr>
              <w:rPr>
                <w:b/>
                <w:bCs/>
              </w:rPr>
            </w:pPr>
          </w:p>
        </w:tc>
        <w:tc>
          <w:tcPr>
            <w:tcW w:w="1417" w:type="dxa"/>
          </w:tcPr>
          <w:p w14:paraId="286DAA1D" w14:textId="4244347F" w:rsidR="00896A3B" w:rsidRPr="0022685C" w:rsidRDefault="00FE3730">
            <w:pPr>
              <w:rPr>
                <w:b/>
                <w:bCs/>
              </w:rPr>
            </w:pPr>
            <w:r w:rsidRPr="0022685C">
              <w:rPr>
                <w:b/>
                <w:bCs/>
              </w:rPr>
              <w:t>Action</w:t>
            </w:r>
          </w:p>
        </w:tc>
      </w:tr>
      <w:tr w:rsidR="00FB457E" w:rsidRPr="0022685C" w14:paraId="335EBA88" w14:textId="77777777" w:rsidTr="28918DC7">
        <w:trPr>
          <w:gridAfter w:val="1"/>
          <w:wAfter w:w="1417" w:type="dxa"/>
        </w:trPr>
        <w:tc>
          <w:tcPr>
            <w:tcW w:w="803" w:type="dxa"/>
          </w:tcPr>
          <w:p w14:paraId="1F81809D" w14:textId="5B373558" w:rsidR="00FB457E" w:rsidRPr="0022685C" w:rsidRDefault="00FB457E">
            <w:r w:rsidRPr="0022685C">
              <w:t>1</w:t>
            </w:r>
          </w:p>
        </w:tc>
        <w:tc>
          <w:tcPr>
            <w:tcW w:w="8837" w:type="dxa"/>
          </w:tcPr>
          <w:p w14:paraId="7E638FB6" w14:textId="77777777" w:rsidR="00FB457E" w:rsidRPr="0022685C" w:rsidRDefault="00FB457E">
            <w:pPr>
              <w:rPr>
                <w:b/>
                <w:bCs/>
              </w:rPr>
            </w:pPr>
            <w:r w:rsidRPr="0022685C">
              <w:rPr>
                <w:b/>
                <w:bCs/>
              </w:rPr>
              <w:t>Opening Prayer</w:t>
            </w:r>
          </w:p>
          <w:p w14:paraId="6768084C" w14:textId="713930C4" w:rsidR="00FB457E" w:rsidRPr="0022685C" w:rsidRDefault="00FB457E">
            <w:r w:rsidRPr="0022685C">
              <w:t xml:space="preserve">The meeting opened with a prayer led by </w:t>
            </w:r>
            <w:r w:rsidR="00DD3325" w:rsidRPr="0022685C">
              <w:t>WPG</w:t>
            </w:r>
          </w:p>
          <w:p w14:paraId="462FC021" w14:textId="3C1E09BA" w:rsidR="00FB457E" w:rsidRPr="0022685C" w:rsidRDefault="00FB457E"/>
        </w:tc>
        <w:tc>
          <w:tcPr>
            <w:tcW w:w="1417" w:type="dxa"/>
          </w:tcPr>
          <w:p w14:paraId="30EA9B90" w14:textId="77777777" w:rsidR="00FB457E" w:rsidRPr="0022685C" w:rsidRDefault="00FB457E"/>
        </w:tc>
      </w:tr>
      <w:tr w:rsidR="00FB457E" w:rsidRPr="0022685C" w14:paraId="64FB5451" w14:textId="77777777" w:rsidTr="28918DC7">
        <w:trPr>
          <w:gridAfter w:val="1"/>
          <w:wAfter w:w="1417" w:type="dxa"/>
        </w:trPr>
        <w:tc>
          <w:tcPr>
            <w:tcW w:w="803" w:type="dxa"/>
          </w:tcPr>
          <w:p w14:paraId="7B0FCED6" w14:textId="18DE8B02" w:rsidR="00FB457E" w:rsidRPr="0022685C" w:rsidRDefault="00FB457E">
            <w:r w:rsidRPr="0022685C">
              <w:t>2</w:t>
            </w:r>
          </w:p>
        </w:tc>
        <w:tc>
          <w:tcPr>
            <w:tcW w:w="8837" w:type="dxa"/>
          </w:tcPr>
          <w:p w14:paraId="201B7E9C" w14:textId="7F74BA5A" w:rsidR="00FB457E" w:rsidRPr="0022685C" w:rsidRDefault="00FB457E">
            <w:pPr>
              <w:rPr>
                <w:b/>
                <w:bCs/>
              </w:rPr>
            </w:pPr>
            <w:r w:rsidRPr="0022685C">
              <w:rPr>
                <w:b/>
                <w:bCs/>
              </w:rPr>
              <w:t>Apologies for Absence</w:t>
            </w:r>
          </w:p>
          <w:p w14:paraId="502714A9" w14:textId="6024C37A" w:rsidR="00FB457E" w:rsidRPr="0022685C" w:rsidRDefault="00FB457E">
            <w:r w:rsidRPr="0022685C">
              <w:t xml:space="preserve">Apologies were received from </w:t>
            </w:r>
            <w:r w:rsidR="007E5415" w:rsidRPr="0022685C">
              <w:t xml:space="preserve">Mike Evans, </w:t>
            </w:r>
            <w:r w:rsidR="00651840" w:rsidRPr="0022685C">
              <w:t>Pam Fox</w:t>
            </w:r>
            <w:r w:rsidR="00892C8A" w:rsidRPr="0022685C">
              <w:t xml:space="preserve">, </w:t>
            </w:r>
            <w:r w:rsidR="007E5415" w:rsidRPr="0022685C">
              <w:t xml:space="preserve">Vicky Hughes, Harry Morten and </w:t>
            </w:r>
            <w:r w:rsidR="00651840" w:rsidRPr="0022685C">
              <w:t>Ruth Newell</w:t>
            </w:r>
          </w:p>
          <w:p w14:paraId="287EED0B" w14:textId="139B8417" w:rsidR="00FB457E" w:rsidRPr="0022685C" w:rsidRDefault="00FB457E"/>
        </w:tc>
        <w:tc>
          <w:tcPr>
            <w:tcW w:w="1417" w:type="dxa"/>
          </w:tcPr>
          <w:p w14:paraId="285877DE" w14:textId="77777777" w:rsidR="00FB457E" w:rsidRPr="0022685C" w:rsidRDefault="00FB457E"/>
        </w:tc>
      </w:tr>
      <w:tr w:rsidR="00FB457E" w:rsidRPr="0022685C" w14:paraId="2410DE66" w14:textId="77777777" w:rsidTr="28918DC7">
        <w:trPr>
          <w:gridAfter w:val="1"/>
          <w:wAfter w:w="1417" w:type="dxa"/>
        </w:trPr>
        <w:tc>
          <w:tcPr>
            <w:tcW w:w="803" w:type="dxa"/>
          </w:tcPr>
          <w:p w14:paraId="2A89BC65" w14:textId="3630C7B2" w:rsidR="00FB457E" w:rsidRPr="0022685C" w:rsidRDefault="00FB457E">
            <w:r w:rsidRPr="0022685C">
              <w:t>3</w:t>
            </w:r>
          </w:p>
        </w:tc>
        <w:tc>
          <w:tcPr>
            <w:tcW w:w="8837" w:type="dxa"/>
          </w:tcPr>
          <w:p w14:paraId="5E629B4B" w14:textId="4A358B54" w:rsidR="00467DFA" w:rsidRPr="0022685C" w:rsidRDefault="00FB457E">
            <w:pPr>
              <w:rPr>
                <w:b/>
                <w:bCs/>
              </w:rPr>
            </w:pPr>
            <w:r w:rsidRPr="0022685C">
              <w:rPr>
                <w:b/>
                <w:bCs/>
              </w:rPr>
              <w:t xml:space="preserve">Approval of </w:t>
            </w:r>
            <w:r w:rsidR="00D87B4D" w:rsidRPr="0022685C">
              <w:rPr>
                <w:b/>
                <w:bCs/>
              </w:rPr>
              <w:t>M</w:t>
            </w:r>
            <w:r w:rsidRPr="0022685C">
              <w:rPr>
                <w:b/>
                <w:bCs/>
              </w:rPr>
              <w:t xml:space="preserve">inutes of PCC </w:t>
            </w:r>
            <w:r w:rsidR="00D87B4D" w:rsidRPr="0022685C">
              <w:rPr>
                <w:b/>
                <w:bCs/>
              </w:rPr>
              <w:t>M</w:t>
            </w:r>
            <w:r w:rsidRPr="0022685C">
              <w:rPr>
                <w:b/>
                <w:bCs/>
              </w:rPr>
              <w:t xml:space="preserve">eeting held on </w:t>
            </w:r>
            <w:r w:rsidR="00892C8A" w:rsidRPr="0022685C">
              <w:rPr>
                <w:b/>
                <w:bCs/>
              </w:rPr>
              <w:t>21 September 2021.</w:t>
            </w:r>
          </w:p>
          <w:p w14:paraId="45D7E252" w14:textId="77777777" w:rsidR="00FB457E" w:rsidRPr="0022685C" w:rsidRDefault="00467DFA" w:rsidP="00467DFA">
            <w:r w:rsidRPr="0022685C">
              <w:t xml:space="preserve">NC proposed and PSS seconded the approval of the minutes as an accurate record of the meeting held on 21 September 2021.  All voted in favour.  It was noted that </w:t>
            </w:r>
            <w:r w:rsidR="0022793F" w:rsidRPr="0022685C">
              <w:t>the last line of item 16 be deleted.</w:t>
            </w:r>
          </w:p>
          <w:p w14:paraId="010D38F3" w14:textId="32FD98B3" w:rsidR="0022793F" w:rsidRPr="0022685C" w:rsidRDefault="0022793F" w:rsidP="00467DFA">
            <w:pPr>
              <w:rPr>
                <w:b/>
                <w:bCs/>
              </w:rPr>
            </w:pPr>
          </w:p>
        </w:tc>
        <w:tc>
          <w:tcPr>
            <w:tcW w:w="1417" w:type="dxa"/>
          </w:tcPr>
          <w:p w14:paraId="734E75FA" w14:textId="77777777" w:rsidR="00FB457E" w:rsidRPr="0022685C" w:rsidRDefault="00FB457E"/>
        </w:tc>
      </w:tr>
      <w:tr w:rsidR="00FB457E" w:rsidRPr="0022685C" w14:paraId="13DABA7F" w14:textId="77777777" w:rsidTr="28918DC7">
        <w:trPr>
          <w:gridAfter w:val="1"/>
          <w:wAfter w:w="1417" w:type="dxa"/>
        </w:trPr>
        <w:tc>
          <w:tcPr>
            <w:tcW w:w="803" w:type="dxa"/>
          </w:tcPr>
          <w:p w14:paraId="1E2EDEA5" w14:textId="49316716" w:rsidR="00FB457E" w:rsidRPr="0022685C" w:rsidRDefault="00FB457E">
            <w:r w:rsidRPr="0022685C">
              <w:lastRenderedPageBreak/>
              <w:t>4</w:t>
            </w:r>
          </w:p>
        </w:tc>
        <w:tc>
          <w:tcPr>
            <w:tcW w:w="8837" w:type="dxa"/>
          </w:tcPr>
          <w:p w14:paraId="0CDAEE01" w14:textId="77777777" w:rsidR="00FB457E" w:rsidRPr="0022685C" w:rsidRDefault="00FB457E" w:rsidP="00FB457E">
            <w:pPr>
              <w:rPr>
                <w:b/>
                <w:bCs/>
              </w:rPr>
            </w:pPr>
            <w:r w:rsidRPr="0022685C">
              <w:rPr>
                <w:b/>
                <w:bCs/>
              </w:rPr>
              <w:t>Correspondence</w:t>
            </w:r>
          </w:p>
          <w:p w14:paraId="1F6B0C22" w14:textId="11FDBD41" w:rsidR="00FB457E" w:rsidRPr="0022685C" w:rsidRDefault="00FB457E" w:rsidP="00FB457E">
            <w:r w:rsidRPr="0022685C">
              <w:t>None</w:t>
            </w:r>
          </w:p>
          <w:p w14:paraId="072031D8" w14:textId="561C86C5" w:rsidR="00FB457E" w:rsidRPr="0022685C" w:rsidRDefault="00FB457E" w:rsidP="00FB457E"/>
        </w:tc>
        <w:tc>
          <w:tcPr>
            <w:tcW w:w="1417" w:type="dxa"/>
          </w:tcPr>
          <w:p w14:paraId="7924CD09" w14:textId="77777777" w:rsidR="00FB457E" w:rsidRPr="0022685C" w:rsidRDefault="00FB457E"/>
        </w:tc>
      </w:tr>
      <w:tr w:rsidR="00FB457E" w:rsidRPr="0022685C" w14:paraId="56D0E33E" w14:textId="77777777" w:rsidTr="28918DC7">
        <w:trPr>
          <w:gridAfter w:val="1"/>
          <w:wAfter w:w="1417" w:type="dxa"/>
        </w:trPr>
        <w:tc>
          <w:tcPr>
            <w:tcW w:w="803" w:type="dxa"/>
          </w:tcPr>
          <w:p w14:paraId="0970CB56" w14:textId="26AAB045" w:rsidR="00FB457E" w:rsidRPr="0022685C" w:rsidRDefault="00FB457E">
            <w:r w:rsidRPr="0022685C">
              <w:t>5</w:t>
            </w:r>
          </w:p>
        </w:tc>
        <w:tc>
          <w:tcPr>
            <w:tcW w:w="8837" w:type="dxa"/>
          </w:tcPr>
          <w:p w14:paraId="6A46A5F6" w14:textId="4634295D" w:rsidR="00FB457E" w:rsidRPr="0022685C" w:rsidRDefault="00FB457E" w:rsidP="00FB457E">
            <w:pPr>
              <w:rPr>
                <w:b/>
                <w:bCs/>
              </w:rPr>
            </w:pPr>
            <w:r w:rsidRPr="0022685C">
              <w:rPr>
                <w:b/>
                <w:bCs/>
              </w:rPr>
              <w:t>Nomination of AOB</w:t>
            </w:r>
          </w:p>
          <w:p w14:paraId="6AED9DD1" w14:textId="53CE4020" w:rsidR="00FB457E" w:rsidRPr="0022685C" w:rsidRDefault="002F490C" w:rsidP="00FB457E">
            <w:bookmarkStart w:id="0" w:name="OLE_LINK5"/>
            <w:bookmarkStart w:id="1" w:name="OLE_LINK6"/>
            <w:r w:rsidRPr="0022685C">
              <w:t>The Queen’s Jubilee Celebration</w:t>
            </w:r>
            <w:bookmarkEnd w:id="0"/>
            <w:bookmarkEnd w:id="1"/>
            <w:r w:rsidRPr="0022685C">
              <w:t xml:space="preserve">, see item </w:t>
            </w:r>
            <w:r w:rsidR="004C351A" w:rsidRPr="0022685C">
              <w:t>12</w:t>
            </w:r>
          </w:p>
          <w:p w14:paraId="49F25E1B" w14:textId="77777777" w:rsidR="00FB457E" w:rsidRPr="0022685C" w:rsidRDefault="00FB457E" w:rsidP="002F490C">
            <w:r w:rsidRPr="0022685C">
              <w:t>Change of Charity</w:t>
            </w:r>
            <w:r w:rsidR="00DD3325" w:rsidRPr="0022685C">
              <w:t xml:space="preserve"> Name, s</w:t>
            </w:r>
            <w:r w:rsidR="004C351A" w:rsidRPr="0022685C">
              <w:t>ee item 12</w:t>
            </w:r>
          </w:p>
          <w:p w14:paraId="47354CE0" w14:textId="3B8A768A" w:rsidR="004C351A" w:rsidRPr="0022685C" w:rsidRDefault="004C351A" w:rsidP="002F490C">
            <w:pPr>
              <w:rPr>
                <w:b/>
                <w:bCs/>
              </w:rPr>
            </w:pPr>
          </w:p>
        </w:tc>
        <w:tc>
          <w:tcPr>
            <w:tcW w:w="1417" w:type="dxa"/>
          </w:tcPr>
          <w:p w14:paraId="62D314C6" w14:textId="77777777" w:rsidR="00FB457E" w:rsidRPr="0022685C" w:rsidRDefault="00FB457E"/>
        </w:tc>
      </w:tr>
      <w:tr w:rsidR="00214418" w:rsidRPr="0022685C" w14:paraId="589F0F37" w14:textId="77777777" w:rsidTr="28918DC7">
        <w:trPr>
          <w:gridAfter w:val="1"/>
          <w:wAfter w:w="1417" w:type="dxa"/>
        </w:trPr>
        <w:tc>
          <w:tcPr>
            <w:tcW w:w="803" w:type="dxa"/>
          </w:tcPr>
          <w:p w14:paraId="73D41BA1" w14:textId="06E46E6B" w:rsidR="00214418" w:rsidRPr="0022685C" w:rsidRDefault="00214418">
            <w:r w:rsidRPr="0022685C">
              <w:t>6</w:t>
            </w:r>
          </w:p>
        </w:tc>
        <w:tc>
          <w:tcPr>
            <w:tcW w:w="8837" w:type="dxa"/>
          </w:tcPr>
          <w:p w14:paraId="5530EC04" w14:textId="07FFE627" w:rsidR="00214418" w:rsidRPr="0022685C" w:rsidRDefault="00214418" w:rsidP="00FB457E">
            <w:pPr>
              <w:rPr>
                <w:b/>
                <w:bCs/>
              </w:rPr>
            </w:pPr>
            <w:r w:rsidRPr="0022685C">
              <w:rPr>
                <w:b/>
                <w:bCs/>
              </w:rPr>
              <w:t>Conflicts of Interest</w:t>
            </w:r>
          </w:p>
          <w:p w14:paraId="115A6800" w14:textId="77777777" w:rsidR="00214418" w:rsidRPr="0022685C" w:rsidRDefault="00214418" w:rsidP="00FB457E">
            <w:r w:rsidRPr="0022685C">
              <w:t>None</w:t>
            </w:r>
          </w:p>
          <w:p w14:paraId="2B34ED4B" w14:textId="0DDDCEFD" w:rsidR="00214418" w:rsidRPr="0022685C" w:rsidRDefault="00214418" w:rsidP="00FB457E"/>
        </w:tc>
        <w:tc>
          <w:tcPr>
            <w:tcW w:w="1417" w:type="dxa"/>
          </w:tcPr>
          <w:p w14:paraId="28802F30" w14:textId="77777777" w:rsidR="00214418" w:rsidRPr="0022685C" w:rsidRDefault="00214418"/>
        </w:tc>
      </w:tr>
      <w:tr w:rsidR="00FB457E" w:rsidRPr="0022685C" w14:paraId="6828D37A" w14:textId="77777777" w:rsidTr="28918DC7">
        <w:trPr>
          <w:gridAfter w:val="1"/>
          <w:wAfter w:w="1417" w:type="dxa"/>
        </w:trPr>
        <w:tc>
          <w:tcPr>
            <w:tcW w:w="803" w:type="dxa"/>
          </w:tcPr>
          <w:p w14:paraId="2E266F17" w14:textId="1E4E13DB" w:rsidR="00FB457E" w:rsidRPr="0022685C" w:rsidRDefault="004C351A">
            <w:r w:rsidRPr="0022685C">
              <w:t>7a</w:t>
            </w:r>
          </w:p>
        </w:tc>
        <w:tc>
          <w:tcPr>
            <w:tcW w:w="8837" w:type="dxa"/>
          </w:tcPr>
          <w:p w14:paraId="5278B21F" w14:textId="3E849BDB" w:rsidR="00D826C8" w:rsidRPr="0022685C" w:rsidRDefault="00064935" w:rsidP="00FB457E">
            <w:r w:rsidRPr="0022685C">
              <w:rPr>
                <w:b/>
                <w:bCs/>
              </w:rPr>
              <w:t>Safeguarding</w:t>
            </w:r>
            <w:r w:rsidRPr="0022685C">
              <w:t xml:space="preserve"> </w:t>
            </w:r>
            <w:r w:rsidR="00B06786" w:rsidRPr="0022685C">
              <w:rPr>
                <w:b/>
                <w:bCs/>
              </w:rPr>
              <w:t>Report</w:t>
            </w:r>
          </w:p>
          <w:p w14:paraId="4776075F" w14:textId="6AFD3114" w:rsidR="00EF1DF6" w:rsidRPr="0022685C" w:rsidRDefault="00EF1DF6" w:rsidP="00FB457E">
            <w:r w:rsidRPr="0022685C">
              <w:t xml:space="preserve">Following Denise Evans’ retirement, Jane introduced Glynnis Eastwood to the </w:t>
            </w:r>
            <w:r w:rsidR="00CB353E" w:rsidRPr="0022685C">
              <w:t xml:space="preserve">PCC as our new </w:t>
            </w:r>
            <w:r w:rsidR="00111A99" w:rsidRPr="0022685C">
              <w:t xml:space="preserve">Parish </w:t>
            </w:r>
            <w:r w:rsidRPr="0022685C">
              <w:t xml:space="preserve">Safeguarding </w:t>
            </w:r>
            <w:r w:rsidR="00111A99" w:rsidRPr="0022685C">
              <w:t>Officer</w:t>
            </w:r>
            <w:r w:rsidRPr="0022685C">
              <w:t xml:space="preserve"> and reported that they are working well together.</w:t>
            </w:r>
          </w:p>
          <w:p w14:paraId="6D98CB9B" w14:textId="19C7F29F" w:rsidR="00C417F6" w:rsidRPr="0022685C" w:rsidRDefault="00C417F6" w:rsidP="00FB457E"/>
          <w:p w14:paraId="5CC6A4A2" w14:textId="2FED2F34" w:rsidR="00064935" w:rsidRPr="0022685C" w:rsidRDefault="00064935" w:rsidP="00064935">
            <w:r w:rsidRPr="0022685C">
              <w:t xml:space="preserve">It was agreed that all PCC members who have not completed their training, must do so within the next week, as it is unacceptable for any church leader not to have completed this mandatory </w:t>
            </w:r>
            <w:r w:rsidR="00A84EC5" w:rsidRPr="0022685C">
              <w:t>exercise</w:t>
            </w:r>
            <w:r w:rsidRPr="0022685C">
              <w:t>.</w:t>
            </w:r>
            <w:r w:rsidR="003925C4" w:rsidRPr="0022685C">
              <w:t xml:space="preserve">  Certificates to be sent to </w:t>
            </w:r>
            <w:hyperlink r:id="rId12" w:history="1">
              <w:r w:rsidR="003925C4" w:rsidRPr="0022685C">
                <w:rPr>
                  <w:rStyle w:val="Hyperlink"/>
                </w:rPr>
                <w:t>safeguarding@bpchurch.uk</w:t>
              </w:r>
            </w:hyperlink>
            <w:r w:rsidR="003925C4" w:rsidRPr="0022685C">
              <w:t xml:space="preserve"> once </w:t>
            </w:r>
            <w:r w:rsidR="00A84EC5" w:rsidRPr="0022685C">
              <w:t>finished</w:t>
            </w:r>
            <w:r w:rsidR="003925C4" w:rsidRPr="0022685C">
              <w:t>.</w:t>
            </w:r>
          </w:p>
          <w:p w14:paraId="7B5CEA75" w14:textId="369B731B" w:rsidR="00F545C8" w:rsidRPr="0022685C" w:rsidRDefault="00F545C8" w:rsidP="00064935"/>
          <w:p w14:paraId="049B9C2B" w14:textId="1B0BA118" w:rsidR="00F545C8" w:rsidRPr="0022685C" w:rsidRDefault="00F545C8" w:rsidP="00064935">
            <w:r w:rsidRPr="0022685C">
              <w:t>J</w:t>
            </w:r>
            <w:r w:rsidR="00A84EC5" w:rsidRPr="0022685C">
              <w:t>W will let WPG know who has not completed the training.</w:t>
            </w:r>
            <w:r w:rsidRPr="0022685C">
              <w:t xml:space="preserve">  </w:t>
            </w:r>
          </w:p>
          <w:p w14:paraId="56E74B08" w14:textId="38579C48" w:rsidR="00064935" w:rsidRPr="0022685C" w:rsidRDefault="00064935" w:rsidP="00064935"/>
          <w:p w14:paraId="67EB5AF7" w14:textId="1D85A821" w:rsidR="00064935" w:rsidRPr="0022685C" w:rsidRDefault="00064935" w:rsidP="00C417F6">
            <w:r w:rsidRPr="0022685C">
              <w:t>There was some discussion around Safeguarding and Health &amp; Safety at the Community Lunch.  It was agreed th</w:t>
            </w:r>
            <w:r w:rsidR="00C417F6" w:rsidRPr="0022685C">
              <w:t>a</w:t>
            </w:r>
            <w:r w:rsidRPr="0022685C">
              <w:t xml:space="preserve">t the online foundation </w:t>
            </w:r>
            <w:r w:rsidR="00C417F6" w:rsidRPr="0022685C">
              <w:t>course should be made available to anyone who helps at the lunch.  Physical assistance offered to those frail attendees falls under Health &amp; safety and not Safeguarding.  LP offered to share some helpful resources in this matter.</w:t>
            </w:r>
          </w:p>
          <w:p w14:paraId="2B8FCAC3" w14:textId="46626D56" w:rsidR="00A84EC5" w:rsidRPr="0022685C" w:rsidRDefault="00A84EC5" w:rsidP="00C417F6"/>
          <w:p w14:paraId="4909558E" w14:textId="264958ED" w:rsidR="00A84EC5" w:rsidRPr="0022685C" w:rsidRDefault="00A84EC5" w:rsidP="00C417F6">
            <w:r w:rsidRPr="0022685C">
              <w:t>Appendices to the Safeguarding Report were proposed and seconded as follows:</w:t>
            </w:r>
          </w:p>
          <w:p w14:paraId="118D8898" w14:textId="7DBDDDF8" w:rsidR="002E3C91" w:rsidRPr="0022685C" w:rsidRDefault="002E3C91" w:rsidP="00C417F6"/>
          <w:p w14:paraId="39C2E598" w14:textId="224BD47D" w:rsidR="002E3C91" w:rsidRPr="0022685C" w:rsidRDefault="002E3C91" w:rsidP="002E3C91">
            <w:r w:rsidRPr="0022685C">
              <w:rPr>
                <w:b/>
                <w:bCs/>
              </w:rPr>
              <w:t>Appendix One</w:t>
            </w:r>
            <w:r w:rsidRPr="0022685C">
              <w:t>: Safeguarding Policy for 2021/22.  MH proposed and BR seconded that this document is approved.  All voted in favour.</w:t>
            </w:r>
          </w:p>
          <w:p w14:paraId="52238EFC" w14:textId="39312FA4" w:rsidR="002E3C91" w:rsidRPr="0022685C" w:rsidRDefault="002E3C91" w:rsidP="002E3C91"/>
          <w:p w14:paraId="37A20713" w14:textId="77603CB1" w:rsidR="002E3C91" w:rsidRPr="0022685C" w:rsidRDefault="002E3C91" w:rsidP="002E3C91">
            <w:r w:rsidRPr="0022685C">
              <w:rPr>
                <w:b/>
                <w:bCs/>
              </w:rPr>
              <w:t xml:space="preserve">Appendix </w:t>
            </w:r>
            <w:r w:rsidR="00FC352F" w:rsidRPr="0022685C">
              <w:rPr>
                <w:b/>
                <w:bCs/>
              </w:rPr>
              <w:t>Two</w:t>
            </w:r>
            <w:r w:rsidRPr="0022685C">
              <w:t xml:space="preserve">: Safeguarding </w:t>
            </w:r>
            <w:r w:rsidR="00C105EB" w:rsidRPr="0022685C">
              <w:t>A</w:t>
            </w:r>
            <w:r w:rsidRPr="0022685C">
              <w:t xml:space="preserve">ction </w:t>
            </w:r>
            <w:r w:rsidR="00C105EB" w:rsidRPr="0022685C">
              <w:t>P</w:t>
            </w:r>
            <w:r w:rsidRPr="0022685C">
              <w:t>lan.  PSS proposed and LP seconded that this document is approved.  All voted in favour.</w:t>
            </w:r>
          </w:p>
          <w:p w14:paraId="28CFDDAB" w14:textId="4977BC37" w:rsidR="00FC352F" w:rsidRPr="0022685C" w:rsidRDefault="00FC352F" w:rsidP="002E3C91"/>
          <w:p w14:paraId="117C74AE" w14:textId="6EC7ECF0" w:rsidR="00FC352F" w:rsidRPr="0022685C" w:rsidRDefault="00FC352F" w:rsidP="002E3C91">
            <w:r w:rsidRPr="0022685C">
              <w:rPr>
                <w:rStyle w:val="normaltextrun"/>
                <w:rFonts w:ascii="Calibri" w:hAnsi="Calibri" w:cs="Calibri"/>
                <w:b/>
                <w:bCs/>
                <w:color w:val="000000"/>
                <w:shd w:val="clear" w:color="auto" w:fill="FFFFFF"/>
              </w:rPr>
              <w:t xml:space="preserve">Appendix Four: </w:t>
            </w:r>
            <w:r w:rsidRPr="0022685C">
              <w:rPr>
                <w:rStyle w:val="normaltextrun"/>
                <w:rFonts w:ascii="Calibri" w:hAnsi="Calibri" w:cs="Calibri"/>
                <w:color w:val="000000"/>
                <w:shd w:val="clear" w:color="auto" w:fill="FFFFFF"/>
              </w:rPr>
              <w:t xml:space="preserve"> Procedure for </w:t>
            </w:r>
            <w:r w:rsidR="00C105EB" w:rsidRPr="0022685C">
              <w:rPr>
                <w:rStyle w:val="normaltextrun"/>
                <w:rFonts w:ascii="Calibri" w:hAnsi="Calibri" w:cs="Calibri"/>
                <w:color w:val="000000"/>
                <w:shd w:val="clear" w:color="auto" w:fill="FFFFFF"/>
              </w:rPr>
              <w:t>D</w:t>
            </w:r>
            <w:r w:rsidRPr="0022685C">
              <w:rPr>
                <w:rStyle w:val="normaltextrun"/>
                <w:rFonts w:ascii="Calibri" w:hAnsi="Calibri" w:cs="Calibri"/>
                <w:color w:val="000000"/>
                <w:shd w:val="clear" w:color="auto" w:fill="FFFFFF"/>
              </w:rPr>
              <w:t xml:space="preserve">ealing with </w:t>
            </w:r>
            <w:r w:rsidR="00C105EB" w:rsidRPr="0022685C">
              <w:rPr>
                <w:rStyle w:val="normaltextrun"/>
                <w:rFonts w:ascii="Calibri" w:hAnsi="Calibri" w:cs="Calibri"/>
                <w:color w:val="000000"/>
                <w:shd w:val="clear" w:color="auto" w:fill="FFFFFF"/>
              </w:rPr>
              <w:t>S</w:t>
            </w:r>
            <w:r w:rsidRPr="0022685C">
              <w:rPr>
                <w:rStyle w:val="normaltextrun"/>
                <w:rFonts w:ascii="Calibri" w:hAnsi="Calibri" w:cs="Calibri"/>
                <w:color w:val="000000"/>
                <w:shd w:val="clear" w:color="auto" w:fill="FFFFFF"/>
              </w:rPr>
              <w:t xml:space="preserve">afeguarding </w:t>
            </w:r>
            <w:r w:rsidR="00C105EB" w:rsidRPr="0022685C">
              <w:rPr>
                <w:rStyle w:val="normaltextrun"/>
                <w:rFonts w:ascii="Calibri" w:hAnsi="Calibri" w:cs="Calibri"/>
                <w:color w:val="000000"/>
                <w:shd w:val="clear" w:color="auto" w:fill="FFFFFF"/>
              </w:rPr>
              <w:t>C</w:t>
            </w:r>
            <w:r w:rsidRPr="0022685C">
              <w:rPr>
                <w:rStyle w:val="normaltextrun"/>
                <w:rFonts w:ascii="Calibri" w:hAnsi="Calibri" w:cs="Calibri"/>
                <w:color w:val="000000"/>
                <w:shd w:val="clear" w:color="auto" w:fill="FFFFFF"/>
              </w:rPr>
              <w:t xml:space="preserve">oncerns </w:t>
            </w:r>
            <w:r w:rsidR="00C105EB" w:rsidRPr="0022685C">
              <w:rPr>
                <w:rStyle w:val="normaltextrun"/>
                <w:rFonts w:ascii="Calibri" w:hAnsi="Calibri" w:cs="Calibri"/>
                <w:color w:val="000000"/>
                <w:shd w:val="clear" w:color="auto" w:fill="FFFFFF"/>
              </w:rPr>
              <w:t>&amp;</w:t>
            </w:r>
            <w:r w:rsidRPr="0022685C">
              <w:rPr>
                <w:rStyle w:val="normaltextrun"/>
                <w:rFonts w:ascii="Calibri" w:hAnsi="Calibri" w:cs="Calibri"/>
                <w:color w:val="000000"/>
                <w:shd w:val="clear" w:color="auto" w:fill="FFFFFF"/>
              </w:rPr>
              <w:t xml:space="preserve"> </w:t>
            </w:r>
            <w:r w:rsidR="00C105EB" w:rsidRPr="0022685C">
              <w:rPr>
                <w:rStyle w:val="normaltextrun"/>
                <w:rFonts w:ascii="Calibri" w:hAnsi="Calibri" w:cs="Calibri"/>
                <w:color w:val="000000"/>
                <w:shd w:val="clear" w:color="auto" w:fill="FFFFFF"/>
              </w:rPr>
              <w:t>A</w:t>
            </w:r>
            <w:r w:rsidRPr="0022685C">
              <w:rPr>
                <w:rStyle w:val="normaltextrun"/>
                <w:rFonts w:ascii="Calibri" w:hAnsi="Calibri" w:cs="Calibri"/>
                <w:color w:val="000000"/>
                <w:shd w:val="clear" w:color="auto" w:fill="FFFFFF"/>
              </w:rPr>
              <w:t xml:space="preserve">llegations, and </w:t>
            </w:r>
            <w:r w:rsidRPr="0022685C">
              <w:rPr>
                <w:rStyle w:val="normaltextrun"/>
                <w:rFonts w:ascii="Calibri" w:hAnsi="Calibri" w:cs="Calibri"/>
                <w:b/>
                <w:bCs/>
                <w:color w:val="000000"/>
                <w:shd w:val="clear" w:color="auto" w:fill="FFFFFF"/>
              </w:rPr>
              <w:t>Appendix Five</w:t>
            </w:r>
            <w:r w:rsidRPr="0022685C">
              <w:rPr>
                <w:rStyle w:val="normaltextrun"/>
                <w:rFonts w:ascii="Calibri" w:hAnsi="Calibri" w:cs="Calibri"/>
                <w:color w:val="000000"/>
                <w:shd w:val="clear" w:color="auto" w:fill="FFFFFF"/>
              </w:rPr>
              <w:t xml:space="preserve">: </w:t>
            </w:r>
            <w:r w:rsidR="00C105EB" w:rsidRPr="0022685C">
              <w:rPr>
                <w:rStyle w:val="normaltextrun"/>
                <w:rFonts w:ascii="Calibri" w:hAnsi="Calibri" w:cs="Calibri"/>
                <w:color w:val="000000"/>
                <w:shd w:val="clear" w:color="auto" w:fill="FFFFFF"/>
              </w:rPr>
              <w:t>A</w:t>
            </w:r>
            <w:r w:rsidRPr="0022685C">
              <w:rPr>
                <w:rStyle w:val="normaltextrun"/>
                <w:rFonts w:ascii="Calibri" w:hAnsi="Calibri" w:cs="Calibri"/>
                <w:color w:val="000000"/>
                <w:shd w:val="clear" w:color="auto" w:fill="FFFFFF"/>
              </w:rPr>
              <w:t>ppoint</w:t>
            </w:r>
            <w:r w:rsidR="00C105EB" w:rsidRPr="0022685C">
              <w:rPr>
                <w:rStyle w:val="normaltextrun"/>
                <w:rFonts w:ascii="Calibri" w:hAnsi="Calibri" w:cs="Calibri"/>
                <w:color w:val="000000"/>
                <w:shd w:val="clear" w:color="auto" w:fill="FFFFFF"/>
              </w:rPr>
              <w:t>ment of</w:t>
            </w:r>
            <w:r w:rsidRPr="0022685C">
              <w:rPr>
                <w:rStyle w:val="normaltextrun"/>
                <w:rFonts w:ascii="Calibri" w:hAnsi="Calibri" w:cs="Calibri"/>
                <w:color w:val="000000"/>
                <w:shd w:val="clear" w:color="auto" w:fill="FFFFFF"/>
              </w:rPr>
              <w:t xml:space="preserve"> new volunteer, Gill Brennan.  GC proposed and PH seconded that this document is approved.  All voted in favour.</w:t>
            </w:r>
            <w:r w:rsidRPr="0022685C">
              <w:rPr>
                <w:rStyle w:val="eop"/>
                <w:rFonts w:ascii="Calibri" w:hAnsi="Calibri" w:cs="Calibri"/>
                <w:color w:val="000000"/>
                <w:shd w:val="clear" w:color="auto" w:fill="FFFFFF"/>
              </w:rPr>
              <w:t> </w:t>
            </w:r>
          </w:p>
          <w:p w14:paraId="2EFD751B" w14:textId="77777777" w:rsidR="002E3C91" w:rsidRPr="0022685C" w:rsidRDefault="002E3C91" w:rsidP="002E3C91"/>
          <w:p w14:paraId="5195E7F6" w14:textId="77777777" w:rsidR="00FC352F" w:rsidRPr="0022685C" w:rsidRDefault="00C417F6" w:rsidP="00FC352F">
            <w:r w:rsidRPr="0022685C">
              <w:t xml:space="preserve">WPG expressed, on behalf of the PCC, huge gratitude to the Safeguarding Team, who work so </w:t>
            </w:r>
            <w:r w:rsidR="00FC352F" w:rsidRPr="0022685C">
              <w:t>hard</w:t>
            </w:r>
            <w:r w:rsidRPr="0022685C">
              <w:t xml:space="preserve"> in keeping BPC safe.</w:t>
            </w:r>
          </w:p>
          <w:p w14:paraId="727A06AE" w14:textId="77777777" w:rsidR="0013275E" w:rsidRPr="0022685C" w:rsidRDefault="0013275E" w:rsidP="00FC352F"/>
          <w:p w14:paraId="7711E1A8" w14:textId="77777777" w:rsidR="0013275E" w:rsidRPr="0022685C" w:rsidRDefault="0013275E" w:rsidP="00FC352F">
            <w:r w:rsidRPr="0022685C">
              <w:t>Jane and Glynnis left the meeting.</w:t>
            </w:r>
          </w:p>
          <w:p w14:paraId="1380838D" w14:textId="71C03DDB" w:rsidR="0013275E" w:rsidRPr="0022685C" w:rsidRDefault="0013275E" w:rsidP="00FC352F"/>
        </w:tc>
        <w:tc>
          <w:tcPr>
            <w:tcW w:w="1417" w:type="dxa"/>
          </w:tcPr>
          <w:p w14:paraId="72F83060" w14:textId="77777777" w:rsidR="00FB457E" w:rsidRPr="0022685C" w:rsidRDefault="00FB457E"/>
          <w:p w14:paraId="53EE846D" w14:textId="77777777" w:rsidR="00C417F6" w:rsidRPr="0022685C" w:rsidRDefault="00C417F6"/>
          <w:p w14:paraId="4631516A" w14:textId="77777777" w:rsidR="00C417F6" w:rsidRPr="0022685C" w:rsidRDefault="00C417F6"/>
          <w:p w14:paraId="2F95DD42" w14:textId="77777777" w:rsidR="00C417F6" w:rsidRPr="0022685C" w:rsidRDefault="00C417F6"/>
          <w:p w14:paraId="355EDC76" w14:textId="77777777" w:rsidR="00C417F6" w:rsidRPr="0022685C" w:rsidRDefault="00C417F6"/>
          <w:p w14:paraId="116754A7" w14:textId="77777777" w:rsidR="00C417F6" w:rsidRPr="0022685C" w:rsidRDefault="00C417F6"/>
          <w:p w14:paraId="3281CC5A" w14:textId="2227E775" w:rsidR="00C417F6" w:rsidRPr="0022685C" w:rsidRDefault="00111A99">
            <w:r w:rsidRPr="0022685C">
              <w:t>All</w:t>
            </w:r>
          </w:p>
          <w:p w14:paraId="05C6C05C" w14:textId="77777777" w:rsidR="0022793F" w:rsidRPr="0022685C" w:rsidRDefault="0022793F"/>
          <w:p w14:paraId="27A253A6" w14:textId="74C00683" w:rsidR="00C417F6" w:rsidRPr="0022685C" w:rsidRDefault="00A84EC5">
            <w:r w:rsidRPr="0022685C">
              <w:t>JW</w:t>
            </w:r>
          </w:p>
          <w:p w14:paraId="7439D8D1" w14:textId="77777777" w:rsidR="00C417F6" w:rsidRPr="0022685C" w:rsidRDefault="00C417F6"/>
          <w:p w14:paraId="6B09DF15" w14:textId="77777777" w:rsidR="0022793F" w:rsidRPr="0022685C" w:rsidRDefault="0022793F" w:rsidP="00C417F6"/>
          <w:p w14:paraId="43626D6C" w14:textId="77777777" w:rsidR="00F545C8" w:rsidRPr="0022685C" w:rsidRDefault="00F545C8" w:rsidP="00C417F6"/>
          <w:p w14:paraId="2BB50D6D" w14:textId="77777777" w:rsidR="00F545C8" w:rsidRPr="0022685C" w:rsidRDefault="00F545C8" w:rsidP="00C417F6"/>
          <w:p w14:paraId="4443628F" w14:textId="320CAF7D" w:rsidR="00C417F6" w:rsidRPr="0022685C" w:rsidRDefault="00C417F6" w:rsidP="00C417F6">
            <w:r w:rsidRPr="0022685C">
              <w:t>LP</w:t>
            </w:r>
          </w:p>
        </w:tc>
      </w:tr>
      <w:tr w:rsidR="00214418" w:rsidRPr="0022685C" w14:paraId="2B28854B" w14:textId="77777777" w:rsidTr="28918DC7">
        <w:trPr>
          <w:gridAfter w:val="1"/>
          <w:wAfter w:w="1417" w:type="dxa"/>
        </w:trPr>
        <w:tc>
          <w:tcPr>
            <w:tcW w:w="803" w:type="dxa"/>
          </w:tcPr>
          <w:p w14:paraId="25F97770" w14:textId="5D13141D" w:rsidR="00214418" w:rsidRPr="0022685C" w:rsidRDefault="004C351A">
            <w:r w:rsidRPr="0022685C">
              <w:t>7b</w:t>
            </w:r>
          </w:p>
        </w:tc>
        <w:tc>
          <w:tcPr>
            <w:tcW w:w="8837" w:type="dxa"/>
          </w:tcPr>
          <w:p w14:paraId="796CC7C8" w14:textId="189FEF29" w:rsidR="00497481" w:rsidRPr="0022685C" w:rsidRDefault="00A84EC5" w:rsidP="00EF1DF6">
            <w:pPr>
              <w:rPr>
                <w:b/>
                <w:bCs/>
              </w:rPr>
            </w:pPr>
            <w:r w:rsidRPr="0022685C">
              <w:rPr>
                <w:b/>
                <w:bCs/>
              </w:rPr>
              <w:t>Stewardship Report</w:t>
            </w:r>
          </w:p>
          <w:p w14:paraId="316A5DC2" w14:textId="07367AD0" w:rsidR="00EF1DF6" w:rsidRPr="0022685C" w:rsidRDefault="00497481" w:rsidP="00EF1DF6">
            <w:pPr>
              <w:rPr>
                <w:rStyle w:val="eop"/>
                <w:rFonts w:ascii="Calibri" w:hAnsi="Calibri" w:cs="Calibri"/>
                <w:color w:val="000000"/>
                <w:shd w:val="clear" w:color="auto" w:fill="FFFFFF"/>
              </w:rPr>
            </w:pPr>
            <w:r w:rsidRPr="0022685C">
              <w:rPr>
                <w:rStyle w:val="normaltextrun"/>
                <w:rFonts w:ascii="Calibri" w:hAnsi="Calibri" w:cs="Calibri"/>
                <w:color w:val="000000"/>
                <w:shd w:val="clear" w:color="auto" w:fill="FFFFFF"/>
              </w:rPr>
              <w:t>BR ran through this report, and it was noted by the PCC.</w:t>
            </w:r>
            <w:r w:rsidRPr="0022685C">
              <w:rPr>
                <w:rStyle w:val="eop"/>
                <w:rFonts w:ascii="Calibri" w:hAnsi="Calibri" w:cs="Calibri"/>
                <w:color w:val="000000"/>
                <w:shd w:val="clear" w:color="auto" w:fill="FFFFFF"/>
              </w:rPr>
              <w:t> </w:t>
            </w:r>
          </w:p>
          <w:p w14:paraId="115503DC" w14:textId="77777777" w:rsidR="00D826C8" w:rsidRPr="0022685C" w:rsidRDefault="00497481" w:rsidP="00497481">
            <w:r w:rsidRPr="0022685C">
              <w:t xml:space="preserve">People should be reminded of all the good that is </w:t>
            </w:r>
            <w:r w:rsidR="00C105EB" w:rsidRPr="0022685C">
              <w:t>happening and</w:t>
            </w:r>
            <w:r w:rsidRPr="0022685C">
              <w:t xml:space="preserve"> encouraged to give to BPC.</w:t>
            </w:r>
          </w:p>
          <w:p w14:paraId="6E67C1E0" w14:textId="721100B5" w:rsidR="004C351A" w:rsidRPr="0022685C" w:rsidRDefault="004C351A" w:rsidP="00497481"/>
        </w:tc>
        <w:tc>
          <w:tcPr>
            <w:tcW w:w="1417" w:type="dxa"/>
          </w:tcPr>
          <w:p w14:paraId="1D85A570" w14:textId="67BD910C" w:rsidR="000A2653" w:rsidRPr="0022685C" w:rsidRDefault="000A2653"/>
        </w:tc>
      </w:tr>
      <w:tr w:rsidR="00113113" w:rsidRPr="0022685C" w14:paraId="6ECDC67E" w14:textId="77777777" w:rsidTr="28918DC7">
        <w:trPr>
          <w:gridAfter w:val="1"/>
          <w:wAfter w:w="1417" w:type="dxa"/>
        </w:trPr>
        <w:tc>
          <w:tcPr>
            <w:tcW w:w="803" w:type="dxa"/>
          </w:tcPr>
          <w:p w14:paraId="2DEBB3A4" w14:textId="17F47F77" w:rsidR="00113113" w:rsidRPr="0022685C" w:rsidRDefault="004C351A">
            <w:r w:rsidRPr="0022685C">
              <w:t>7c</w:t>
            </w:r>
          </w:p>
        </w:tc>
        <w:tc>
          <w:tcPr>
            <w:tcW w:w="8837" w:type="dxa"/>
          </w:tcPr>
          <w:p w14:paraId="0C11C2CD" w14:textId="629EFD69" w:rsidR="00497481" w:rsidRPr="0022685C" w:rsidRDefault="00497481" w:rsidP="00FB457E">
            <w:pPr>
              <w:rPr>
                <w:b/>
                <w:bCs/>
              </w:rPr>
            </w:pPr>
            <w:r w:rsidRPr="0022685C">
              <w:rPr>
                <w:b/>
                <w:bCs/>
              </w:rPr>
              <w:t>Finance Report</w:t>
            </w:r>
          </w:p>
          <w:p w14:paraId="73D94AA6" w14:textId="4A26D2AC" w:rsidR="00497481" w:rsidRPr="0022685C" w:rsidRDefault="00C105EB" w:rsidP="00FB457E">
            <w:r w:rsidRPr="0022685C">
              <w:t xml:space="preserve">In HM’s absence, </w:t>
            </w:r>
            <w:r w:rsidR="00497481" w:rsidRPr="0022685C">
              <w:t>BR ran through this report</w:t>
            </w:r>
            <w:r w:rsidRPr="0022685C">
              <w:t>,</w:t>
            </w:r>
            <w:r w:rsidR="00497481" w:rsidRPr="0022685C">
              <w:t xml:space="preserve"> and it was noted by the PCC.</w:t>
            </w:r>
          </w:p>
          <w:p w14:paraId="6B91FE16" w14:textId="642DBFE0" w:rsidR="00EF1DF6" w:rsidRPr="0022685C" w:rsidRDefault="00EF1DF6" w:rsidP="00EF1DF6">
            <w:r w:rsidRPr="0022685C">
              <w:t>Income/expendi</w:t>
            </w:r>
            <w:r w:rsidR="00497481" w:rsidRPr="0022685C">
              <w:t>t</w:t>
            </w:r>
            <w:r w:rsidRPr="0022685C">
              <w:t xml:space="preserve">ure </w:t>
            </w:r>
            <w:r w:rsidR="00497481" w:rsidRPr="0022685C">
              <w:t xml:space="preserve">is </w:t>
            </w:r>
            <w:r w:rsidR="005E3376" w:rsidRPr="0022685C">
              <w:t xml:space="preserve">largely </w:t>
            </w:r>
            <w:r w:rsidRPr="0022685C">
              <w:t xml:space="preserve">balanced.  </w:t>
            </w:r>
            <w:r w:rsidR="005E3376" w:rsidRPr="0022685C">
              <w:t xml:space="preserve">All </w:t>
            </w:r>
            <w:r w:rsidRPr="0022685C">
              <w:t xml:space="preserve">budget holders </w:t>
            </w:r>
            <w:r w:rsidR="005E3376" w:rsidRPr="0022685C">
              <w:t xml:space="preserve">have been asked </w:t>
            </w:r>
            <w:r w:rsidRPr="0022685C">
              <w:t>about their requirements</w:t>
            </w:r>
            <w:r w:rsidR="00C53B66" w:rsidRPr="0022685C">
              <w:t>, and we have a clear picture of what is needed for 2022.</w:t>
            </w:r>
            <w:r w:rsidRPr="0022685C">
              <w:t xml:space="preserve">  </w:t>
            </w:r>
            <w:r w:rsidR="00573B76" w:rsidRPr="0022685C">
              <w:t xml:space="preserve">A deficit </w:t>
            </w:r>
            <w:r w:rsidR="00C105EB" w:rsidRPr="0022685C">
              <w:t xml:space="preserve">of </w:t>
            </w:r>
            <w:r w:rsidR="00573B76" w:rsidRPr="0022685C">
              <w:t>between £38k to £40k is forecast.  Figures will be c</w:t>
            </w:r>
            <w:r w:rsidRPr="0022685C">
              <w:t>heck</w:t>
            </w:r>
            <w:r w:rsidR="00573B76" w:rsidRPr="0022685C">
              <w:t>ed</w:t>
            </w:r>
            <w:r w:rsidRPr="0022685C">
              <w:t xml:space="preserve"> at least </w:t>
            </w:r>
            <w:r w:rsidR="00C105EB" w:rsidRPr="0022685C">
              <w:t>quarterly and</w:t>
            </w:r>
            <w:r w:rsidRPr="0022685C">
              <w:t xml:space="preserve"> review</w:t>
            </w:r>
            <w:r w:rsidR="00573B76" w:rsidRPr="0022685C">
              <w:t>ed</w:t>
            </w:r>
            <w:r w:rsidRPr="0022685C">
              <w:t xml:space="preserve">.  </w:t>
            </w:r>
          </w:p>
          <w:p w14:paraId="781AFC4E" w14:textId="560EA69C" w:rsidR="00C53B66" w:rsidRPr="0022685C" w:rsidRDefault="00C53B66" w:rsidP="00EF1DF6">
            <w:r w:rsidRPr="0022685C">
              <w:lastRenderedPageBreak/>
              <w:t>BR will look into staggering expenditure and keeping budget holders informed of their spending on a monthly/three monthly basis.</w:t>
            </w:r>
          </w:p>
          <w:p w14:paraId="465776BD" w14:textId="1B9FD30E" w:rsidR="00EF1DF6" w:rsidRPr="0022685C" w:rsidRDefault="00EF1DF6" w:rsidP="00FB457E"/>
        </w:tc>
        <w:tc>
          <w:tcPr>
            <w:tcW w:w="1417" w:type="dxa"/>
          </w:tcPr>
          <w:p w14:paraId="029714E6" w14:textId="77777777" w:rsidR="00113113" w:rsidRPr="0022685C" w:rsidRDefault="00113113"/>
          <w:p w14:paraId="7C0EDF65" w14:textId="77777777" w:rsidR="0022793F" w:rsidRPr="0022685C" w:rsidRDefault="0022793F"/>
          <w:p w14:paraId="61E3B50B" w14:textId="77777777" w:rsidR="0022793F" w:rsidRPr="0022685C" w:rsidRDefault="0022793F"/>
          <w:p w14:paraId="1D8F170F" w14:textId="77777777" w:rsidR="0022793F" w:rsidRPr="0022685C" w:rsidRDefault="0022793F"/>
          <w:p w14:paraId="2AB30533" w14:textId="77777777" w:rsidR="0022793F" w:rsidRPr="0022685C" w:rsidRDefault="0022793F"/>
          <w:p w14:paraId="68BA183B" w14:textId="77777777" w:rsidR="0022793F" w:rsidRPr="0022685C" w:rsidRDefault="0022793F"/>
          <w:p w14:paraId="24731A89" w14:textId="34E77C7E" w:rsidR="0022793F" w:rsidRPr="0022685C" w:rsidRDefault="0022793F">
            <w:r w:rsidRPr="0022685C">
              <w:t>BR</w:t>
            </w:r>
          </w:p>
        </w:tc>
      </w:tr>
      <w:tr w:rsidR="00113113" w:rsidRPr="0022685C" w14:paraId="4CEB0C78" w14:textId="77777777" w:rsidTr="28918DC7">
        <w:trPr>
          <w:gridAfter w:val="1"/>
          <w:wAfter w:w="1417" w:type="dxa"/>
        </w:trPr>
        <w:tc>
          <w:tcPr>
            <w:tcW w:w="803" w:type="dxa"/>
          </w:tcPr>
          <w:p w14:paraId="150689B2" w14:textId="125D4B92" w:rsidR="00113113" w:rsidRPr="0022685C" w:rsidRDefault="004C351A">
            <w:r w:rsidRPr="0022685C">
              <w:lastRenderedPageBreak/>
              <w:t>7d</w:t>
            </w:r>
          </w:p>
        </w:tc>
        <w:tc>
          <w:tcPr>
            <w:tcW w:w="8837" w:type="dxa"/>
          </w:tcPr>
          <w:p w14:paraId="79ABE482" w14:textId="5AF45449" w:rsidR="00573B76" w:rsidRPr="0022685C" w:rsidRDefault="00573B76" w:rsidP="003925C4">
            <w:pPr>
              <w:rPr>
                <w:b/>
                <w:bCs/>
              </w:rPr>
            </w:pPr>
            <w:r w:rsidRPr="0022685C">
              <w:rPr>
                <w:b/>
                <w:bCs/>
              </w:rPr>
              <w:t>Fabric Report</w:t>
            </w:r>
          </w:p>
          <w:p w14:paraId="1D1744EF" w14:textId="4E6CEDFF" w:rsidR="00573B76" w:rsidRPr="0022685C" w:rsidRDefault="00573B76" w:rsidP="003925C4">
            <w:r w:rsidRPr="0022685C">
              <w:t>NC ran through this report</w:t>
            </w:r>
            <w:r w:rsidR="00C105EB" w:rsidRPr="0022685C">
              <w:t>,</w:t>
            </w:r>
            <w:r w:rsidRPr="0022685C">
              <w:t xml:space="preserve"> and it was noted by the PCC</w:t>
            </w:r>
          </w:p>
          <w:p w14:paraId="5A1EC0F3" w14:textId="768A9F70" w:rsidR="00573B76" w:rsidRPr="0022685C" w:rsidRDefault="00573B76" w:rsidP="003925C4">
            <w:r w:rsidRPr="0022685C">
              <w:t>Underpinning work has been put out to tender to five contractors.  Two have replied.</w:t>
            </w:r>
          </w:p>
          <w:p w14:paraId="1C12739A" w14:textId="1562A548" w:rsidR="003925C4" w:rsidRPr="0022685C" w:rsidRDefault="00573B76" w:rsidP="003925C4">
            <w:r w:rsidRPr="0022685C">
              <w:t xml:space="preserve">This cost is </w:t>
            </w:r>
            <w:r w:rsidR="00E12106" w:rsidRPr="0022685C">
              <w:t>looking to be between £</w:t>
            </w:r>
            <w:r w:rsidR="003925C4" w:rsidRPr="0022685C">
              <w:t xml:space="preserve">55k to </w:t>
            </w:r>
            <w:r w:rsidR="00E12106" w:rsidRPr="0022685C">
              <w:t>£</w:t>
            </w:r>
            <w:r w:rsidR="003925C4" w:rsidRPr="0022685C">
              <w:t>60k</w:t>
            </w:r>
            <w:r w:rsidR="00E12106" w:rsidRPr="0022685C">
              <w:t>, with a p</w:t>
            </w:r>
            <w:r w:rsidR="003925C4" w:rsidRPr="0022685C">
              <w:t xml:space="preserve">ossibility of a grant from the </w:t>
            </w:r>
            <w:r w:rsidR="00E12106" w:rsidRPr="0022685C">
              <w:t>National</w:t>
            </w:r>
            <w:r w:rsidR="003925C4" w:rsidRPr="0022685C">
              <w:t xml:space="preserve"> </w:t>
            </w:r>
            <w:r w:rsidR="00E12106" w:rsidRPr="0022685C">
              <w:t>C</w:t>
            </w:r>
            <w:r w:rsidR="003925C4" w:rsidRPr="0022685C">
              <w:t xml:space="preserve">hurches </w:t>
            </w:r>
            <w:r w:rsidR="00E12106" w:rsidRPr="0022685C">
              <w:t>T</w:t>
            </w:r>
            <w:r w:rsidR="003925C4" w:rsidRPr="0022685C">
              <w:t xml:space="preserve">rust, </w:t>
            </w:r>
            <w:r w:rsidR="00E12106" w:rsidRPr="0022685C">
              <w:t>of up to £</w:t>
            </w:r>
            <w:r w:rsidR="003925C4" w:rsidRPr="0022685C">
              <w:t>10k.</w:t>
            </w:r>
          </w:p>
          <w:p w14:paraId="1794613B" w14:textId="1531C388" w:rsidR="00E12106" w:rsidRPr="0022685C" w:rsidRDefault="00E12106" w:rsidP="003925C4">
            <w:r w:rsidRPr="0022685C">
              <w:t>It was noted by LP and AM that there is a s</w:t>
            </w:r>
            <w:r w:rsidR="003925C4" w:rsidRPr="0022685C">
              <w:t>hortage of building materials</w:t>
            </w:r>
            <w:r w:rsidRPr="0022685C">
              <w:t xml:space="preserve"> at present and </w:t>
            </w:r>
            <w:r w:rsidR="00552BC6">
              <w:t xml:space="preserve">that </w:t>
            </w:r>
            <w:r w:rsidRPr="0022685C">
              <w:t xml:space="preserve">delaying the </w:t>
            </w:r>
            <w:r w:rsidR="009F4118" w:rsidRPr="0022685C">
              <w:t>work</w:t>
            </w:r>
            <w:r w:rsidRPr="0022685C">
              <w:t xml:space="preserve"> </w:t>
            </w:r>
            <w:r w:rsidR="00552BC6">
              <w:t>could</w:t>
            </w:r>
            <w:r w:rsidRPr="0022685C">
              <w:t xml:space="preserve"> mean </w:t>
            </w:r>
            <w:r w:rsidR="00C105EB" w:rsidRPr="0022685C">
              <w:t xml:space="preserve">a considerable </w:t>
            </w:r>
            <w:r w:rsidRPr="0022685C">
              <w:t>price increase.</w:t>
            </w:r>
          </w:p>
          <w:p w14:paraId="36DD24EA" w14:textId="4B9EAB86" w:rsidR="00D826C8" w:rsidRPr="0022685C" w:rsidRDefault="00D826C8" w:rsidP="00FB457E"/>
        </w:tc>
        <w:tc>
          <w:tcPr>
            <w:tcW w:w="1417" w:type="dxa"/>
          </w:tcPr>
          <w:p w14:paraId="5CDE0823" w14:textId="2138A9AE" w:rsidR="00DD3325" w:rsidRPr="0022685C" w:rsidRDefault="00DD3325"/>
        </w:tc>
      </w:tr>
      <w:tr w:rsidR="0013275E" w:rsidRPr="0022685C" w14:paraId="562EE611" w14:textId="7BD85D50" w:rsidTr="28918DC7">
        <w:tc>
          <w:tcPr>
            <w:tcW w:w="803" w:type="dxa"/>
          </w:tcPr>
          <w:p w14:paraId="5593122C" w14:textId="5B6C47EC" w:rsidR="0013275E" w:rsidRPr="0022685C" w:rsidRDefault="004C351A" w:rsidP="0013275E">
            <w:r w:rsidRPr="0022685C">
              <w:t>7e</w:t>
            </w:r>
          </w:p>
        </w:tc>
        <w:tc>
          <w:tcPr>
            <w:tcW w:w="8837" w:type="dxa"/>
          </w:tcPr>
          <w:p w14:paraId="61ECFA3C" w14:textId="696542B8" w:rsidR="00CC01F3" w:rsidRPr="0022685C" w:rsidRDefault="0013275E" w:rsidP="0013275E">
            <w:pPr>
              <w:rPr>
                <w:b/>
                <w:bCs/>
              </w:rPr>
            </w:pPr>
            <w:r w:rsidRPr="0022685C">
              <w:rPr>
                <w:b/>
                <w:bCs/>
              </w:rPr>
              <w:t>Production</w:t>
            </w:r>
            <w:r w:rsidR="0022793F" w:rsidRPr="0022685C">
              <w:rPr>
                <w:b/>
                <w:bCs/>
              </w:rPr>
              <w:t xml:space="preserve"> Report and Request for Funding</w:t>
            </w:r>
          </w:p>
          <w:p w14:paraId="1BDE2A73" w14:textId="6315039C" w:rsidR="00987C5B" w:rsidRPr="0022685C" w:rsidRDefault="00CC01F3" w:rsidP="0013275E">
            <w:r w:rsidRPr="0022685C">
              <w:t>The new equipment will cost up to £5k, and t</w:t>
            </w:r>
            <w:r w:rsidR="00987C5B" w:rsidRPr="0022685C">
              <w:t>he old equipment will be sold.  MR to get together some further figures.</w:t>
            </w:r>
          </w:p>
          <w:p w14:paraId="5B6B9B49" w14:textId="03CD8CA0" w:rsidR="00987C5B" w:rsidRPr="0022685C" w:rsidRDefault="00987C5B" w:rsidP="0013275E">
            <w:r w:rsidRPr="0022685C">
              <w:t>Standing Committee ha</w:t>
            </w:r>
            <w:r w:rsidR="0081196B">
              <w:t>d</w:t>
            </w:r>
            <w:r w:rsidRPr="0022685C">
              <w:t xml:space="preserve"> agreed to obtain the best possible price for the second hand kit</w:t>
            </w:r>
            <w:r w:rsidR="0081196B">
              <w:t xml:space="preserve"> and this should be followed through</w:t>
            </w:r>
            <w:r w:rsidRPr="0022685C">
              <w:t>.</w:t>
            </w:r>
          </w:p>
          <w:p w14:paraId="062D1215" w14:textId="77777777" w:rsidR="0013275E" w:rsidRPr="0022685C" w:rsidRDefault="0013275E" w:rsidP="0013275E">
            <w:pPr>
              <w:rPr>
                <w:b/>
                <w:bCs/>
              </w:rPr>
            </w:pPr>
          </w:p>
        </w:tc>
        <w:tc>
          <w:tcPr>
            <w:tcW w:w="1417" w:type="dxa"/>
          </w:tcPr>
          <w:p w14:paraId="0A1B58EB" w14:textId="77777777" w:rsidR="0013275E" w:rsidRPr="0022685C" w:rsidRDefault="0013275E" w:rsidP="0013275E"/>
        </w:tc>
        <w:tc>
          <w:tcPr>
            <w:tcW w:w="1417" w:type="dxa"/>
          </w:tcPr>
          <w:p w14:paraId="3680D327" w14:textId="77777777" w:rsidR="0013275E" w:rsidRPr="0022685C" w:rsidRDefault="0013275E" w:rsidP="0013275E"/>
        </w:tc>
      </w:tr>
      <w:tr w:rsidR="0013275E" w:rsidRPr="0022685C" w14:paraId="32369553" w14:textId="77777777" w:rsidTr="28918DC7">
        <w:trPr>
          <w:gridAfter w:val="1"/>
          <w:wAfter w:w="1417" w:type="dxa"/>
        </w:trPr>
        <w:tc>
          <w:tcPr>
            <w:tcW w:w="803" w:type="dxa"/>
          </w:tcPr>
          <w:p w14:paraId="714E2BEC" w14:textId="57F453E8" w:rsidR="0013275E" w:rsidRPr="0022685C" w:rsidRDefault="004C351A" w:rsidP="0013275E">
            <w:r w:rsidRPr="0022685C">
              <w:t>7f</w:t>
            </w:r>
          </w:p>
        </w:tc>
        <w:tc>
          <w:tcPr>
            <w:tcW w:w="8837" w:type="dxa"/>
          </w:tcPr>
          <w:p w14:paraId="5C80D5C6" w14:textId="4A9CE7F3" w:rsidR="0013275E" w:rsidRPr="0022685C" w:rsidRDefault="0013275E" w:rsidP="0013275E">
            <w:pPr>
              <w:rPr>
                <w:b/>
                <w:bCs/>
              </w:rPr>
            </w:pPr>
            <w:r w:rsidRPr="0022685C">
              <w:rPr>
                <w:b/>
                <w:bCs/>
              </w:rPr>
              <w:t>MOG report</w:t>
            </w:r>
          </w:p>
          <w:p w14:paraId="65E32AA9" w14:textId="399B8A3D" w:rsidR="0013275E" w:rsidRPr="0022685C" w:rsidRDefault="0013275E" w:rsidP="0013275E">
            <w:r w:rsidRPr="0022685C">
              <w:t xml:space="preserve">The PCC noted KC’s report and </w:t>
            </w:r>
            <w:r w:rsidR="18801840" w:rsidRPr="0022685C">
              <w:t xml:space="preserve">agreed </w:t>
            </w:r>
            <w:r w:rsidRPr="0022685C">
              <w:t>to accept his recommendation of donating £900 to the Afghan Appeal.</w:t>
            </w:r>
          </w:p>
          <w:p w14:paraId="5EF7F8D0" w14:textId="0EB77298" w:rsidR="0013275E" w:rsidRPr="0022685C" w:rsidRDefault="0013275E" w:rsidP="0013275E"/>
        </w:tc>
        <w:tc>
          <w:tcPr>
            <w:tcW w:w="1417" w:type="dxa"/>
          </w:tcPr>
          <w:p w14:paraId="6A113BF8" w14:textId="62626C17" w:rsidR="0013275E" w:rsidRPr="0022685C" w:rsidRDefault="0013275E" w:rsidP="0013275E"/>
        </w:tc>
      </w:tr>
      <w:tr w:rsidR="0013275E" w:rsidRPr="0022685C" w14:paraId="0001B21B" w14:textId="77777777" w:rsidTr="28918DC7">
        <w:trPr>
          <w:gridAfter w:val="1"/>
          <w:wAfter w:w="1417" w:type="dxa"/>
        </w:trPr>
        <w:tc>
          <w:tcPr>
            <w:tcW w:w="803" w:type="dxa"/>
          </w:tcPr>
          <w:p w14:paraId="340B51E9" w14:textId="5343C8F1" w:rsidR="0013275E" w:rsidRPr="0022685C" w:rsidRDefault="004C351A" w:rsidP="0013275E">
            <w:r w:rsidRPr="0022685C">
              <w:t>8</w:t>
            </w:r>
          </w:p>
        </w:tc>
        <w:tc>
          <w:tcPr>
            <w:tcW w:w="8837" w:type="dxa"/>
          </w:tcPr>
          <w:p w14:paraId="627AA5DD" w14:textId="21C7CFAE" w:rsidR="0013275E" w:rsidRPr="0022685C" w:rsidRDefault="0013275E" w:rsidP="0013275E">
            <w:pPr>
              <w:rPr>
                <w:b/>
                <w:bCs/>
              </w:rPr>
            </w:pPr>
            <w:r w:rsidRPr="0022685C">
              <w:rPr>
                <w:b/>
                <w:bCs/>
              </w:rPr>
              <w:t xml:space="preserve">Service </w:t>
            </w:r>
            <w:r w:rsidR="1E627C82" w:rsidRPr="0022685C">
              <w:rPr>
                <w:b/>
                <w:bCs/>
              </w:rPr>
              <w:t>T</w:t>
            </w:r>
            <w:r w:rsidRPr="0022685C">
              <w:rPr>
                <w:b/>
                <w:bCs/>
              </w:rPr>
              <w:t xml:space="preserve">imings </w:t>
            </w:r>
            <w:r w:rsidR="37D9D455" w:rsidRPr="0022685C">
              <w:rPr>
                <w:b/>
                <w:bCs/>
              </w:rPr>
              <w:t>R</w:t>
            </w:r>
            <w:r w:rsidRPr="0022685C">
              <w:rPr>
                <w:b/>
                <w:bCs/>
              </w:rPr>
              <w:t>eview and Update</w:t>
            </w:r>
          </w:p>
          <w:p w14:paraId="61E8683D" w14:textId="05002D9B" w:rsidR="0013275E" w:rsidRPr="0022685C" w:rsidRDefault="0013275E" w:rsidP="0013275E">
            <w:r>
              <w:t>WPG’s report was well received by the PCC, and the evidence of attendance numbers particularly convincing.  It was agreed unanimously that whilst it wasn’t popular with everyone, it was certainly the best solution for the church overall.  DS proposed that the current trial timings be adopted, seconded by M</w:t>
            </w:r>
            <w:r w:rsidR="76589181">
              <w:t>H</w:t>
            </w:r>
            <w:r>
              <w:t xml:space="preserve">, and all voted in favour.  </w:t>
            </w:r>
          </w:p>
          <w:p w14:paraId="3152274B" w14:textId="0581DC2D" w:rsidR="004C351A" w:rsidRPr="0022685C" w:rsidRDefault="004C351A" w:rsidP="0013275E"/>
        </w:tc>
        <w:tc>
          <w:tcPr>
            <w:tcW w:w="1417" w:type="dxa"/>
          </w:tcPr>
          <w:p w14:paraId="37BA454F" w14:textId="234307F8" w:rsidR="0013275E" w:rsidRPr="0022685C" w:rsidRDefault="0013275E" w:rsidP="0013275E"/>
        </w:tc>
      </w:tr>
      <w:tr w:rsidR="0013275E" w:rsidRPr="0022685C" w14:paraId="01240D99" w14:textId="77777777" w:rsidTr="28918DC7">
        <w:trPr>
          <w:gridAfter w:val="1"/>
          <w:wAfter w:w="1417" w:type="dxa"/>
        </w:trPr>
        <w:tc>
          <w:tcPr>
            <w:tcW w:w="803" w:type="dxa"/>
          </w:tcPr>
          <w:p w14:paraId="577C89DF" w14:textId="6A80A156" w:rsidR="0013275E" w:rsidRPr="0022685C" w:rsidRDefault="004C351A" w:rsidP="0013275E">
            <w:r w:rsidRPr="0022685C">
              <w:t>9</w:t>
            </w:r>
          </w:p>
        </w:tc>
        <w:tc>
          <w:tcPr>
            <w:tcW w:w="8837" w:type="dxa"/>
          </w:tcPr>
          <w:p w14:paraId="49EFF69A" w14:textId="3AAAE591" w:rsidR="0013275E" w:rsidRPr="0022685C" w:rsidRDefault="0013275E" w:rsidP="0013275E">
            <w:r w:rsidRPr="0022685C">
              <w:rPr>
                <w:b/>
                <w:bCs/>
              </w:rPr>
              <w:t xml:space="preserve">Staff </w:t>
            </w:r>
            <w:r w:rsidR="62738F15" w:rsidRPr="0022685C">
              <w:rPr>
                <w:b/>
                <w:bCs/>
              </w:rPr>
              <w:t>U</w:t>
            </w:r>
            <w:r w:rsidRPr="0022685C">
              <w:rPr>
                <w:b/>
                <w:bCs/>
              </w:rPr>
              <w:t>pdate</w:t>
            </w:r>
          </w:p>
          <w:p w14:paraId="15D45D9F" w14:textId="77777777" w:rsidR="0013275E" w:rsidRPr="0022685C" w:rsidRDefault="0013275E" w:rsidP="0013275E">
            <w:r w:rsidRPr="0022685C">
              <w:t>Jayde Crouch will be moving on in June 2022.  .</w:t>
            </w:r>
          </w:p>
          <w:p w14:paraId="0F1850EA" w14:textId="77777777" w:rsidR="0013275E" w:rsidRPr="0022685C" w:rsidRDefault="0013275E" w:rsidP="0013275E">
            <w:r w:rsidRPr="0022685C">
              <w:t>Beth Jeremy is currently working four hours a week at the Ark.  Recruitment to replace Jayde will commence in the New Year.</w:t>
            </w:r>
          </w:p>
          <w:p w14:paraId="32E4E4AB" w14:textId="77777777" w:rsidR="0013275E" w:rsidRPr="0022685C" w:rsidRDefault="0013275E" w:rsidP="0013275E"/>
          <w:p w14:paraId="12254ECA" w14:textId="2D78476C" w:rsidR="0013275E" w:rsidRPr="0022685C" w:rsidRDefault="0013275E" w:rsidP="0013275E">
            <w:r w:rsidRPr="0022685C">
              <w:t>Olly Holland has completed his BAP</w:t>
            </w:r>
            <w:r w:rsidR="007271A5">
              <w:t xml:space="preserve"> Pt 1</w:t>
            </w:r>
            <w:r w:rsidRPr="0022685C">
              <w:t>, which went well.  He is on course to pass and start ministry training in September 2022.</w:t>
            </w:r>
          </w:p>
          <w:p w14:paraId="3C4C469E" w14:textId="77777777" w:rsidR="0013275E" w:rsidRPr="0022685C" w:rsidRDefault="0013275E" w:rsidP="0013275E"/>
          <w:p w14:paraId="5FC21CA8" w14:textId="553DEDD2" w:rsidR="0013275E" w:rsidRPr="0022685C" w:rsidRDefault="0013275E" w:rsidP="0013275E">
            <w:pPr>
              <w:rPr>
                <w:b/>
                <w:bCs/>
              </w:rPr>
            </w:pPr>
            <w:r w:rsidRPr="0022685C">
              <w:t>In 2022 thought needs to be given to a new member of staff working in the area of Outreach.</w:t>
            </w:r>
          </w:p>
        </w:tc>
        <w:tc>
          <w:tcPr>
            <w:tcW w:w="1417" w:type="dxa"/>
          </w:tcPr>
          <w:p w14:paraId="34D24168" w14:textId="77777777" w:rsidR="0013275E" w:rsidRPr="0022685C" w:rsidRDefault="0013275E" w:rsidP="0013275E"/>
        </w:tc>
      </w:tr>
      <w:tr w:rsidR="004C351A" w:rsidRPr="0022685C" w14:paraId="53233F2C" w14:textId="77777777" w:rsidTr="28918DC7">
        <w:trPr>
          <w:gridAfter w:val="1"/>
          <w:wAfter w:w="1417" w:type="dxa"/>
        </w:trPr>
        <w:tc>
          <w:tcPr>
            <w:tcW w:w="803" w:type="dxa"/>
          </w:tcPr>
          <w:p w14:paraId="1381C6F9" w14:textId="7D41478B" w:rsidR="004C351A" w:rsidRPr="0022685C" w:rsidRDefault="004C351A" w:rsidP="004C351A">
            <w:r w:rsidRPr="0022685C">
              <w:t>10</w:t>
            </w:r>
          </w:p>
        </w:tc>
        <w:tc>
          <w:tcPr>
            <w:tcW w:w="8837" w:type="dxa"/>
          </w:tcPr>
          <w:p w14:paraId="75937B30" w14:textId="6456740E" w:rsidR="004C351A" w:rsidRPr="0022685C" w:rsidRDefault="004C351A" w:rsidP="004C351A">
            <w:pPr>
              <w:rPr>
                <w:b/>
                <w:bCs/>
              </w:rPr>
            </w:pPr>
            <w:r w:rsidRPr="0022685C">
              <w:rPr>
                <w:b/>
                <w:bCs/>
              </w:rPr>
              <w:t>Review of PCC Morning</w:t>
            </w:r>
          </w:p>
          <w:p w14:paraId="673E7C3C" w14:textId="08A1DF8B" w:rsidR="004C351A" w:rsidRPr="0022685C" w:rsidRDefault="004C351A" w:rsidP="26A84C6D">
            <w:pPr>
              <w:rPr>
                <w:b/>
                <w:bCs/>
              </w:rPr>
            </w:pPr>
            <w:r w:rsidRPr="0022685C">
              <w:t xml:space="preserve">The PCC morning was a good time for discussions, whilst not being under time constraints of a meeting, and </w:t>
            </w:r>
            <w:r w:rsidR="006B55D2">
              <w:t>should</w:t>
            </w:r>
            <w:r w:rsidRPr="0022685C">
              <w:t xml:space="preserve"> be held once a year.</w:t>
            </w:r>
          </w:p>
          <w:p w14:paraId="74BAEABD" w14:textId="4A8E1EF8" w:rsidR="004C351A" w:rsidRPr="0022685C" w:rsidRDefault="004C351A" w:rsidP="26A84C6D"/>
        </w:tc>
        <w:tc>
          <w:tcPr>
            <w:tcW w:w="1417" w:type="dxa"/>
          </w:tcPr>
          <w:p w14:paraId="41CC3BE9" w14:textId="77777777" w:rsidR="004C351A" w:rsidRPr="0022685C" w:rsidRDefault="004C351A" w:rsidP="004C351A"/>
        </w:tc>
      </w:tr>
      <w:tr w:rsidR="004C351A" w:rsidRPr="0022685C" w14:paraId="2FDD1D09" w14:textId="77777777" w:rsidTr="28918DC7">
        <w:trPr>
          <w:gridAfter w:val="1"/>
          <w:wAfter w:w="1417" w:type="dxa"/>
        </w:trPr>
        <w:tc>
          <w:tcPr>
            <w:tcW w:w="803" w:type="dxa"/>
          </w:tcPr>
          <w:p w14:paraId="702E147D" w14:textId="7E4D8B14" w:rsidR="004C351A" w:rsidRPr="0022685C" w:rsidRDefault="004C351A" w:rsidP="004C351A">
            <w:r w:rsidRPr="0022685C">
              <w:t>11</w:t>
            </w:r>
          </w:p>
        </w:tc>
        <w:tc>
          <w:tcPr>
            <w:tcW w:w="8837" w:type="dxa"/>
          </w:tcPr>
          <w:p w14:paraId="11D7673C" w14:textId="470676A6" w:rsidR="004C351A" w:rsidRPr="0022685C" w:rsidRDefault="004C351A" w:rsidP="004C351A">
            <w:pPr>
              <w:rPr>
                <w:b/>
                <w:bCs/>
              </w:rPr>
            </w:pPr>
            <w:r w:rsidRPr="0022685C">
              <w:rPr>
                <w:b/>
                <w:bCs/>
              </w:rPr>
              <w:t>Approval of 2022 Budget</w:t>
            </w:r>
          </w:p>
          <w:p w14:paraId="212039A7" w14:textId="4645C8B4" w:rsidR="1A3519F7" w:rsidRPr="0022685C" w:rsidRDefault="1A3519F7">
            <w:r w:rsidRPr="0022685C">
              <w:t>PH proposed and MH seconded that th</w:t>
            </w:r>
            <w:r w:rsidR="006B55D2">
              <w:t>e</w:t>
            </w:r>
            <w:r w:rsidRPr="0022685C">
              <w:t xml:space="preserve"> budget is approved.  All voted in favour.</w:t>
            </w:r>
          </w:p>
          <w:p w14:paraId="32D4E8FC" w14:textId="0B713A54" w:rsidR="004C351A" w:rsidRPr="0022685C" w:rsidRDefault="004C351A" w:rsidP="004C351A">
            <w:pPr>
              <w:rPr>
                <w:b/>
                <w:bCs/>
              </w:rPr>
            </w:pPr>
          </w:p>
        </w:tc>
        <w:tc>
          <w:tcPr>
            <w:tcW w:w="1417" w:type="dxa"/>
          </w:tcPr>
          <w:p w14:paraId="2CFAE2D7" w14:textId="77777777" w:rsidR="004C351A" w:rsidRPr="0022685C" w:rsidRDefault="004C351A" w:rsidP="004C351A"/>
        </w:tc>
      </w:tr>
      <w:tr w:rsidR="004C351A" w:rsidRPr="0022685C" w14:paraId="177D400A" w14:textId="77777777" w:rsidTr="28918DC7">
        <w:trPr>
          <w:gridAfter w:val="1"/>
          <w:wAfter w:w="1417" w:type="dxa"/>
        </w:trPr>
        <w:tc>
          <w:tcPr>
            <w:tcW w:w="803" w:type="dxa"/>
          </w:tcPr>
          <w:p w14:paraId="014440A8" w14:textId="6F8030F5" w:rsidR="004C351A" w:rsidRPr="0022685C" w:rsidRDefault="004C351A" w:rsidP="004C351A">
            <w:r w:rsidRPr="0022685C">
              <w:t>12</w:t>
            </w:r>
          </w:p>
        </w:tc>
        <w:tc>
          <w:tcPr>
            <w:tcW w:w="8837" w:type="dxa"/>
          </w:tcPr>
          <w:p w14:paraId="7C5E652B" w14:textId="65027D2E" w:rsidR="003B5983" w:rsidRDefault="004C351A" w:rsidP="26A84C6D">
            <w:pPr>
              <w:rPr>
                <w:b/>
                <w:bCs/>
              </w:rPr>
            </w:pPr>
            <w:r w:rsidRPr="0022685C">
              <w:rPr>
                <w:b/>
                <w:bCs/>
              </w:rPr>
              <w:t>Any Other Business</w:t>
            </w:r>
            <w:r w:rsidR="00526D14">
              <w:rPr>
                <w:b/>
                <w:bCs/>
              </w:rPr>
              <w:t>:</w:t>
            </w:r>
          </w:p>
          <w:p w14:paraId="719FE12F" w14:textId="16F97DDE" w:rsidR="004C351A" w:rsidRPr="0022685C" w:rsidRDefault="004C351A" w:rsidP="26A84C6D">
            <w:pPr>
              <w:rPr>
                <w:b/>
                <w:bCs/>
              </w:rPr>
            </w:pPr>
            <w:r w:rsidRPr="0022685C">
              <w:rPr>
                <w:b/>
                <w:bCs/>
              </w:rPr>
              <w:t>Change of Charity Name</w:t>
            </w:r>
          </w:p>
          <w:p w14:paraId="1D8ECD13" w14:textId="20B9C7E6" w:rsidR="004C351A" w:rsidRDefault="004C351A" w:rsidP="28918DC7">
            <w:pPr>
              <w:rPr>
                <w:color w:val="000000"/>
                <w:lang w:eastAsia="en-GB"/>
              </w:rPr>
            </w:pPr>
            <w:r w:rsidRPr="28918DC7">
              <w:t xml:space="preserve">The PCC resolved to change its charity name from </w:t>
            </w:r>
            <w:r w:rsidRPr="28918DC7">
              <w:rPr>
                <w:color w:val="000000" w:themeColor="text1"/>
                <w:lang w:eastAsia="en-GB"/>
              </w:rPr>
              <w:t>THE PAROCHIAL CHURCH COUNCIL OF THE ECCLESIASTICAL PARISH OF ST. PETER AND ST. PAUL BUCKINGHAM – to Buckingham Parish Church.  The resolution was proposed by AM and seconded by M</w:t>
            </w:r>
            <w:r w:rsidR="6CB7935E" w:rsidRPr="28918DC7">
              <w:rPr>
                <w:color w:val="000000" w:themeColor="text1"/>
                <w:lang w:eastAsia="en-GB"/>
              </w:rPr>
              <w:t xml:space="preserve">H.  </w:t>
            </w:r>
            <w:r w:rsidRPr="28918DC7">
              <w:rPr>
                <w:color w:val="000000" w:themeColor="text1"/>
                <w:lang w:eastAsia="en-GB"/>
              </w:rPr>
              <w:t>All in favour.</w:t>
            </w:r>
          </w:p>
          <w:p w14:paraId="7C78297C" w14:textId="77777777" w:rsidR="00824E43" w:rsidRPr="0022685C" w:rsidRDefault="00824E43" w:rsidP="004C351A">
            <w:pPr>
              <w:rPr>
                <w:rFonts w:cstheme="minorHAnsi"/>
                <w:color w:val="000000"/>
                <w:lang w:eastAsia="en-GB"/>
              </w:rPr>
            </w:pPr>
          </w:p>
          <w:p w14:paraId="32711891" w14:textId="7AD11047" w:rsidR="004C351A" w:rsidRPr="0022685C" w:rsidRDefault="00526D14" w:rsidP="004C351A">
            <w:pPr>
              <w:rPr>
                <w:b/>
                <w:bCs/>
              </w:rPr>
            </w:pPr>
            <w:r w:rsidRPr="00526D14">
              <w:rPr>
                <w:b/>
                <w:bCs/>
              </w:rPr>
              <w:t>The Queen’s Jubilee Celebration</w:t>
            </w:r>
            <w:r>
              <w:t>:  It was agreed that we should offer to host a Civic Service on the morning of Sunday 5</w:t>
            </w:r>
            <w:r w:rsidRPr="00526D14">
              <w:rPr>
                <w:vertAlign w:val="superscript"/>
              </w:rPr>
              <w:t>th</w:t>
            </w:r>
            <w:r>
              <w:t xml:space="preserve"> June and to hold a combined 5pm service followed be a BBQ for </w:t>
            </w:r>
            <w:r w:rsidRPr="00526D14">
              <w:t>the</w:t>
            </w:r>
            <w:r>
              <w:t xml:space="preserve"> whole church.</w:t>
            </w:r>
          </w:p>
        </w:tc>
        <w:tc>
          <w:tcPr>
            <w:tcW w:w="1417" w:type="dxa"/>
          </w:tcPr>
          <w:p w14:paraId="37C83A9C" w14:textId="77777777" w:rsidR="004C351A" w:rsidRPr="0022685C" w:rsidRDefault="004C351A" w:rsidP="004C351A"/>
        </w:tc>
      </w:tr>
      <w:tr w:rsidR="004C351A" w:rsidRPr="0022685C" w14:paraId="18668A6E" w14:textId="77777777" w:rsidTr="28918DC7">
        <w:trPr>
          <w:gridAfter w:val="1"/>
          <w:wAfter w:w="1417" w:type="dxa"/>
        </w:trPr>
        <w:tc>
          <w:tcPr>
            <w:tcW w:w="803" w:type="dxa"/>
          </w:tcPr>
          <w:p w14:paraId="0AAB70BF" w14:textId="32458A27" w:rsidR="004C351A" w:rsidRPr="0022685C" w:rsidRDefault="004C351A" w:rsidP="004C351A">
            <w:r w:rsidRPr="0022685C">
              <w:t>13</w:t>
            </w:r>
          </w:p>
        </w:tc>
        <w:tc>
          <w:tcPr>
            <w:tcW w:w="8837" w:type="dxa"/>
          </w:tcPr>
          <w:p w14:paraId="69367149" w14:textId="77777777" w:rsidR="004C351A" w:rsidRPr="0022685C" w:rsidRDefault="004C351A" w:rsidP="004C351A">
            <w:pPr>
              <w:rPr>
                <w:b/>
                <w:bCs/>
              </w:rPr>
            </w:pPr>
            <w:r w:rsidRPr="0022685C">
              <w:rPr>
                <w:b/>
                <w:bCs/>
              </w:rPr>
              <w:t>Date of Next Meeting</w:t>
            </w:r>
          </w:p>
          <w:p w14:paraId="15F8B16B" w14:textId="34F06953" w:rsidR="004C351A" w:rsidRPr="0022685C" w:rsidRDefault="004C351A" w:rsidP="004C351A">
            <w:r w:rsidRPr="0022685C">
              <w:t>Tuesday 8 March, 7.30pm at Church.</w:t>
            </w:r>
          </w:p>
          <w:p w14:paraId="6E111571" w14:textId="38F123D7" w:rsidR="004C351A" w:rsidRPr="0022685C" w:rsidRDefault="004C351A" w:rsidP="004C351A"/>
        </w:tc>
        <w:tc>
          <w:tcPr>
            <w:tcW w:w="1417" w:type="dxa"/>
          </w:tcPr>
          <w:p w14:paraId="207089E3" w14:textId="77777777" w:rsidR="004C351A" w:rsidRPr="0022685C" w:rsidRDefault="004C351A" w:rsidP="004C351A"/>
        </w:tc>
      </w:tr>
      <w:tr w:rsidR="004C351A" w:rsidRPr="0022685C" w14:paraId="2471E2BB" w14:textId="77777777" w:rsidTr="28918DC7">
        <w:trPr>
          <w:gridAfter w:val="1"/>
          <w:wAfter w:w="1417" w:type="dxa"/>
        </w:trPr>
        <w:tc>
          <w:tcPr>
            <w:tcW w:w="803" w:type="dxa"/>
          </w:tcPr>
          <w:p w14:paraId="4402569C" w14:textId="41B2BB20" w:rsidR="004C351A" w:rsidRPr="0022685C" w:rsidRDefault="004C351A" w:rsidP="004C351A">
            <w:r w:rsidRPr="0022685C">
              <w:t>14</w:t>
            </w:r>
          </w:p>
        </w:tc>
        <w:tc>
          <w:tcPr>
            <w:tcW w:w="8837" w:type="dxa"/>
          </w:tcPr>
          <w:p w14:paraId="26B51B37" w14:textId="5EFF426A" w:rsidR="004C351A" w:rsidRPr="0022685C" w:rsidRDefault="004C351A" w:rsidP="004C351A">
            <w:r w:rsidRPr="0022685C">
              <w:t>PSS closed the meeting in prayer at 9pm.</w:t>
            </w:r>
          </w:p>
          <w:p w14:paraId="28C17883" w14:textId="00BB2633" w:rsidR="004C351A" w:rsidRPr="0022685C" w:rsidRDefault="004C351A" w:rsidP="004C351A"/>
        </w:tc>
        <w:tc>
          <w:tcPr>
            <w:tcW w:w="1417" w:type="dxa"/>
          </w:tcPr>
          <w:p w14:paraId="21390B44" w14:textId="77777777" w:rsidR="004C351A" w:rsidRPr="0022685C" w:rsidRDefault="004C351A" w:rsidP="004C351A"/>
        </w:tc>
      </w:tr>
    </w:tbl>
    <w:p w14:paraId="26A9B9A7" w14:textId="5CE616CD" w:rsidR="00FB457E" w:rsidRPr="0022685C" w:rsidRDefault="00FB457E" w:rsidP="00CC01F3"/>
    <w:sectPr w:rsidR="00FB457E" w:rsidRPr="0022685C" w:rsidSect="00D87B4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DBC72" w14:textId="77777777" w:rsidR="007A1CB7" w:rsidRDefault="007A1CB7" w:rsidP="008C4425">
      <w:pPr>
        <w:spacing w:after="0" w:line="240" w:lineRule="auto"/>
      </w:pPr>
      <w:r>
        <w:separator/>
      </w:r>
    </w:p>
  </w:endnote>
  <w:endnote w:type="continuationSeparator" w:id="0">
    <w:p w14:paraId="05D0779F" w14:textId="77777777" w:rsidR="007A1CB7" w:rsidRDefault="007A1CB7" w:rsidP="008C4425">
      <w:pPr>
        <w:spacing w:after="0" w:line="240" w:lineRule="auto"/>
      </w:pPr>
      <w:r>
        <w:continuationSeparator/>
      </w:r>
    </w:p>
  </w:endnote>
  <w:endnote w:type="continuationNotice" w:id="1">
    <w:p w14:paraId="242CEF7E" w14:textId="77777777" w:rsidR="007A1CB7" w:rsidRDefault="007A1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4167" w14:textId="77777777" w:rsidR="008C4425" w:rsidRDefault="008C4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5EAA" w14:textId="77777777" w:rsidR="008C4425" w:rsidRDefault="008C4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576D" w14:textId="77777777" w:rsidR="008C4425" w:rsidRDefault="008C4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3EF4" w14:textId="77777777" w:rsidR="007A1CB7" w:rsidRDefault="007A1CB7" w:rsidP="008C4425">
      <w:pPr>
        <w:spacing w:after="0" w:line="240" w:lineRule="auto"/>
      </w:pPr>
      <w:r>
        <w:separator/>
      </w:r>
    </w:p>
  </w:footnote>
  <w:footnote w:type="continuationSeparator" w:id="0">
    <w:p w14:paraId="0E6B726E" w14:textId="77777777" w:rsidR="007A1CB7" w:rsidRDefault="007A1CB7" w:rsidP="008C4425">
      <w:pPr>
        <w:spacing w:after="0" w:line="240" w:lineRule="auto"/>
      </w:pPr>
      <w:r>
        <w:continuationSeparator/>
      </w:r>
    </w:p>
  </w:footnote>
  <w:footnote w:type="continuationNotice" w:id="1">
    <w:p w14:paraId="7B8902C1" w14:textId="77777777" w:rsidR="007A1CB7" w:rsidRDefault="007A1C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682F" w14:textId="6AF1405C" w:rsidR="008C4425" w:rsidRDefault="008C4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787D" w14:textId="443EF7A4" w:rsidR="008C4425" w:rsidRDefault="008C4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E4E1" w14:textId="316781F4" w:rsidR="008C4425" w:rsidRDefault="008C4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D7527"/>
    <w:multiLevelType w:val="hybridMultilevel"/>
    <w:tmpl w:val="C17C5D22"/>
    <w:lvl w:ilvl="0" w:tplc="4ECEA97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8B78C1"/>
    <w:multiLevelType w:val="hybridMultilevel"/>
    <w:tmpl w:val="68F6FE38"/>
    <w:lvl w:ilvl="0" w:tplc="2AC055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7B"/>
    <w:rsid w:val="000250CC"/>
    <w:rsid w:val="000300B5"/>
    <w:rsid w:val="000304D0"/>
    <w:rsid w:val="00054C38"/>
    <w:rsid w:val="00064935"/>
    <w:rsid w:val="0006764F"/>
    <w:rsid w:val="00070882"/>
    <w:rsid w:val="000A2653"/>
    <w:rsid w:val="000A2FA2"/>
    <w:rsid w:val="000C118F"/>
    <w:rsid w:val="000C5E93"/>
    <w:rsid w:val="000E0351"/>
    <w:rsid w:val="000E6406"/>
    <w:rsid w:val="00111A99"/>
    <w:rsid w:val="00113113"/>
    <w:rsid w:val="00115D31"/>
    <w:rsid w:val="001203D6"/>
    <w:rsid w:val="0013275E"/>
    <w:rsid w:val="00165360"/>
    <w:rsid w:val="00192BA0"/>
    <w:rsid w:val="001B5C7A"/>
    <w:rsid w:val="002045AE"/>
    <w:rsid w:val="00214418"/>
    <w:rsid w:val="0022685C"/>
    <w:rsid w:val="0022793F"/>
    <w:rsid w:val="00244FEB"/>
    <w:rsid w:val="00246757"/>
    <w:rsid w:val="002467E6"/>
    <w:rsid w:val="00263701"/>
    <w:rsid w:val="002667D2"/>
    <w:rsid w:val="00287CAA"/>
    <w:rsid w:val="002B2F2F"/>
    <w:rsid w:val="002B604D"/>
    <w:rsid w:val="002E3C91"/>
    <w:rsid w:val="002E4E6D"/>
    <w:rsid w:val="002F3C32"/>
    <w:rsid w:val="002F490C"/>
    <w:rsid w:val="00300717"/>
    <w:rsid w:val="003008EE"/>
    <w:rsid w:val="003160AA"/>
    <w:rsid w:val="00376214"/>
    <w:rsid w:val="003925C4"/>
    <w:rsid w:val="00394CD9"/>
    <w:rsid w:val="003B2913"/>
    <w:rsid w:val="003B5983"/>
    <w:rsid w:val="003C5D5E"/>
    <w:rsid w:val="003F4B8D"/>
    <w:rsid w:val="004326EC"/>
    <w:rsid w:val="004443F2"/>
    <w:rsid w:val="00444D2A"/>
    <w:rsid w:val="00445EDE"/>
    <w:rsid w:val="004606D3"/>
    <w:rsid w:val="00465DF8"/>
    <w:rsid w:val="00467C04"/>
    <w:rsid w:val="00467DFA"/>
    <w:rsid w:val="004708C1"/>
    <w:rsid w:val="00482C2D"/>
    <w:rsid w:val="00497481"/>
    <w:rsid w:val="004A1819"/>
    <w:rsid w:val="004A663A"/>
    <w:rsid w:val="004B63EA"/>
    <w:rsid w:val="004B72DE"/>
    <w:rsid w:val="004B7B92"/>
    <w:rsid w:val="004C29C5"/>
    <w:rsid w:val="004C351A"/>
    <w:rsid w:val="004F06E8"/>
    <w:rsid w:val="005117A5"/>
    <w:rsid w:val="00525630"/>
    <w:rsid w:val="00526D14"/>
    <w:rsid w:val="00546D55"/>
    <w:rsid w:val="00552BC6"/>
    <w:rsid w:val="00555E3B"/>
    <w:rsid w:val="0055608E"/>
    <w:rsid w:val="005618EE"/>
    <w:rsid w:val="0056323A"/>
    <w:rsid w:val="00573B76"/>
    <w:rsid w:val="0058511A"/>
    <w:rsid w:val="005B5B22"/>
    <w:rsid w:val="005B638E"/>
    <w:rsid w:val="005C3A67"/>
    <w:rsid w:val="005E115D"/>
    <w:rsid w:val="005E2347"/>
    <w:rsid w:val="005E3376"/>
    <w:rsid w:val="00611CAD"/>
    <w:rsid w:val="0063281D"/>
    <w:rsid w:val="00650855"/>
    <w:rsid w:val="00651840"/>
    <w:rsid w:val="0066079C"/>
    <w:rsid w:val="00665176"/>
    <w:rsid w:val="006B55D2"/>
    <w:rsid w:val="006D42F3"/>
    <w:rsid w:val="006D5C3B"/>
    <w:rsid w:val="006E2C0F"/>
    <w:rsid w:val="006F183E"/>
    <w:rsid w:val="006F51A1"/>
    <w:rsid w:val="006F58D7"/>
    <w:rsid w:val="007271A5"/>
    <w:rsid w:val="00750EB8"/>
    <w:rsid w:val="0076435B"/>
    <w:rsid w:val="00781C89"/>
    <w:rsid w:val="007A1CB7"/>
    <w:rsid w:val="007B0B2A"/>
    <w:rsid w:val="007C0D96"/>
    <w:rsid w:val="007C3D6D"/>
    <w:rsid w:val="007C4066"/>
    <w:rsid w:val="007D16FF"/>
    <w:rsid w:val="007E2ADF"/>
    <w:rsid w:val="007E5415"/>
    <w:rsid w:val="007E6B70"/>
    <w:rsid w:val="007F203B"/>
    <w:rsid w:val="00805C3A"/>
    <w:rsid w:val="00811210"/>
    <w:rsid w:val="0081196B"/>
    <w:rsid w:val="00813BF2"/>
    <w:rsid w:val="00816A45"/>
    <w:rsid w:val="00824E43"/>
    <w:rsid w:val="00833226"/>
    <w:rsid w:val="00844C36"/>
    <w:rsid w:val="00864A2A"/>
    <w:rsid w:val="008703F6"/>
    <w:rsid w:val="00876D32"/>
    <w:rsid w:val="00876EA5"/>
    <w:rsid w:val="00884D5A"/>
    <w:rsid w:val="00892C8A"/>
    <w:rsid w:val="00895697"/>
    <w:rsid w:val="00896A3B"/>
    <w:rsid w:val="008A10A5"/>
    <w:rsid w:val="008A330A"/>
    <w:rsid w:val="008C4425"/>
    <w:rsid w:val="008F4F70"/>
    <w:rsid w:val="009119F9"/>
    <w:rsid w:val="00913F0E"/>
    <w:rsid w:val="0091687C"/>
    <w:rsid w:val="00920C5C"/>
    <w:rsid w:val="009272A8"/>
    <w:rsid w:val="009577D4"/>
    <w:rsid w:val="00962A2A"/>
    <w:rsid w:val="009807A7"/>
    <w:rsid w:val="00987C5B"/>
    <w:rsid w:val="009A0C54"/>
    <w:rsid w:val="009B0E07"/>
    <w:rsid w:val="009C004B"/>
    <w:rsid w:val="009E167A"/>
    <w:rsid w:val="009F236D"/>
    <w:rsid w:val="009F4118"/>
    <w:rsid w:val="00A02861"/>
    <w:rsid w:val="00A50980"/>
    <w:rsid w:val="00A54972"/>
    <w:rsid w:val="00A57806"/>
    <w:rsid w:val="00A740DF"/>
    <w:rsid w:val="00A75FB4"/>
    <w:rsid w:val="00A84EC5"/>
    <w:rsid w:val="00A912FE"/>
    <w:rsid w:val="00A9319F"/>
    <w:rsid w:val="00A959D3"/>
    <w:rsid w:val="00AB5D17"/>
    <w:rsid w:val="00AE30D8"/>
    <w:rsid w:val="00B06786"/>
    <w:rsid w:val="00B16784"/>
    <w:rsid w:val="00B30D3B"/>
    <w:rsid w:val="00B3191A"/>
    <w:rsid w:val="00B628C1"/>
    <w:rsid w:val="00B66A1F"/>
    <w:rsid w:val="00B71AB9"/>
    <w:rsid w:val="00B846F8"/>
    <w:rsid w:val="00BD4565"/>
    <w:rsid w:val="00BD7327"/>
    <w:rsid w:val="00BE0AE8"/>
    <w:rsid w:val="00C01D26"/>
    <w:rsid w:val="00C105EB"/>
    <w:rsid w:val="00C24B83"/>
    <w:rsid w:val="00C26A02"/>
    <w:rsid w:val="00C321F5"/>
    <w:rsid w:val="00C369B0"/>
    <w:rsid w:val="00C4109D"/>
    <w:rsid w:val="00C417F6"/>
    <w:rsid w:val="00C520A1"/>
    <w:rsid w:val="00C53B66"/>
    <w:rsid w:val="00C90ADC"/>
    <w:rsid w:val="00CB1AFC"/>
    <w:rsid w:val="00CB353E"/>
    <w:rsid w:val="00CC01F3"/>
    <w:rsid w:val="00D13BAD"/>
    <w:rsid w:val="00D24152"/>
    <w:rsid w:val="00D26315"/>
    <w:rsid w:val="00D3091F"/>
    <w:rsid w:val="00D36A13"/>
    <w:rsid w:val="00D52F9E"/>
    <w:rsid w:val="00D55486"/>
    <w:rsid w:val="00D73355"/>
    <w:rsid w:val="00D7556F"/>
    <w:rsid w:val="00D801D4"/>
    <w:rsid w:val="00D826C8"/>
    <w:rsid w:val="00D87B4D"/>
    <w:rsid w:val="00D9055A"/>
    <w:rsid w:val="00D90579"/>
    <w:rsid w:val="00DC0735"/>
    <w:rsid w:val="00DC1307"/>
    <w:rsid w:val="00DD3325"/>
    <w:rsid w:val="00DD6120"/>
    <w:rsid w:val="00DE35BB"/>
    <w:rsid w:val="00DE49BD"/>
    <w:rsid w:val="00DF252A"/>
    <w:rsid w:val="00DF60DE"/>
    <w:rsid w:val="00E12106"/>
    <w:rsid w:val="00E176EB"/>
    <w:rsid w:val="00E4264D"/>
    <w:rsid w:val="00E4387B"/>
    <w:rsid w:val="00E55CCE"/>
    <w:rsid w:val="00E9682A"/>
    <w:rsid w:val="00EB1AE1"/>
    <w:rsid w:val="00EB71A9"/>
    <w:rsid w:val="00EC8244"/>
    <w:rsid w:val="00EF1DF6"/>
    <w:rsid w:val="00EF534D"/>
    <w:rsid w:val="00F06693"/>
    <w:rsid w:val="00F13013"/>
    <w:rsid w:val="00F14E5B"/>
    <w:rsid w:val="00F3043A"/>
    <w:rsid w:val="00F545C8"/>
    <w:rsid w:val="00F63661"/>
    <w:rsid w:val="00F648FB"/>
    <w:rsid w:val="00F66D1E"/>
    <w:rsid w:val="00F800B1"/>
    <w:rsid w:val="00F80807"/>
    <w:rsid w:val="00F9322C"/>
    <w:rsid w:val="00FA010A"/>
    <w:rsid w:val="00FA2946"/>
    <w:rsid w:val="00FB457E"/>
    <w:rsid w:val="00FC352F"/>
    <w:rsid w:val="00FC4C3D"/>
    <w:rsid w:val="00FC5A16"/>
    <w:rsid w:val="00FC788A"/>
    <w:rsid w:val="00FE3730"/>
    <w:rsid w:val="00FF7D34"/>
    <w:rsid w:val="0146F138"/>
    <w:rsid w:val="01934701"/>
    <w:rsid w:val="0231ED5C"/>
    <w:rsid w:val="02F31119"/>
    <w:rsid w:val="02F687C9"/>
    <w:rsid w:val="03CC4AB5"/>
    <w:rsid w:val="0431F4F8"/>
    <w:rsid w:val="0629D8CB"/>
    <w:rsid w:val="064CB327"/>
    <w:rsid w:val="0658CC6D"/>
    <w:rsid w:val="075318A8"/>
    <w:rsid w:val="07B463BB"/>
    <w:rsid w:val="0856FBDF"/>
    <w:rsid w:val="09FB47BB"/>
    <w:rsid w:val="0B2FCDB0"/>
    <w:rsid w:val="0B5D0B31"/>
    <w:rsid w:val="0BCD39A1"/>
    <w:rsid w:val="0CE916B6"/>
    <w:rsid w:val="0E6B12F1"/>
    <w:rsid w:val="0ECE239D"/>
    <w:rsid w:val="10583705"/>
    <w:rsid w:val="1076C338"/>
    <w:rsid w:val="1085BB7C"/>
    <w:rsid w:val="10985341"/>
    <w:rsid w:val="118F9A82"/>
    <w:rsid w:val="13110B00"/>
    <w:rsid w:val="132AA988"/>
    <w:rsid w:val="13A27FE2"/>
    <w:rsid w:val="1588E0F3"/>
    <w:rsid w:val="165A4C7E"/>
    <w:rsid w:val="16C44BBE"/>
    <w:rsid w:val="173E6D8B"/>
    <w:rsid w:val="1759A3B5"/>
    <w:rsid w:val="1830DD76"/>
    <w:rsid w:val="18801840"/>
    <w:rsid w:val="1977A8AD"/>
    <w:rsid w:val="197A815B"/>
    <w:rsid w:val="1A0E2929"/>
    <w:rsid w:val="1A3519F7"/>
    <w:rsid w:val="1AC6F823"/>
    <w:rsid w:val="1BA1E922"/>
    <w:rsid w:val="1BF7E549"/>
    <w:rsid w:val="1C2AE7A7"/>
    <w:rsid w:val="1C99FB0F"/>
    <w:rsid w:val="1D5DADEC"/>
    <w:rsid w:val="1D8AB1BF"/>
    <w:rsid w:val="1D96A6C8"/>
    <w:rsid w:val="1DBD50F5"/>
    <w:rsid w:val="1E627C82"/>
    <w:rsid w:val="1F84EBBF"/>
    <w:rsid w:val="1FA4BBB8"/>
    <w:rsid w:val="2032CA65"/>
    <w:rsid w:val="2077E5C3"/>
    <w:rsid w:val="20F4F1B7"/>
    <w:rsid w:val="22654838"/>
    <w:rsid w:val="22F834ED"/>
    <w:rsid w:val="2324E202"/>
    <w:rsid w:val="2370ABAB"/>
    <w:rsid w:val="2396C0ED"/>
    <w:rsid w:val="24BB778A"/>
    <w:rsid w:val="24EA4E3D"/>
    <w:rsid w:val="255B7671"/>
    <w:rsid w:val="256E805F"/>
    <w:rsid w:val="25FDCB11"/>
    <w:rsid w:val="26838B9F"/>
    <w:rsid w:val="26A84C6D"/>
    <w:rsid w:val="27515CD1"/>
    <w:rsid w:val="2791ABAE"/>
    <w:rsid w:val="27F73A94"/>
    <w:rsid w:val="28918DC7"/>
    <w:rsid w:val="28D13EF0"/>
    <w:rsid w:val="28E59A51"/>
    <w:rsid w:val="298B8393"/>
    <w:rsid w:val="2A14FECB"/>
    <w:rsid w:val="2AC07761"/>
    <w:rsid w:val="2AD558BF"/>
    <w:rsid w:val="2B28DE7F"/>
    <w:rsid w:val="2B2DBA4B"/>
    <w:rsid w:val="2C273B28"/>
    <w:rsid w:val="2C984152"/>
    <w:rsid w:val="2E1826CF"/>
    <w:rsid w:val="2E7F242D"/>
    <w:rsid w:val="30AF16C1"/>
    <w:rsid w:val="30EBBB2B"/>
    <w:rsid w:val="30F1ED24"/>
    <w:rsid w:val="310B7FC9"/>
    <w:rsid w:val="32026652"/>
    <w:rsid w:val="321ED9D4"/>
    <w:rsid w:val="326E75A8"/>
    <w:rsid w:val="33419313"/>
    <w:rsid w:val="340A3390"/>
    <w:rsid w:val="3497D2DB"/>
    <w:rsid w:val="34A35337"/>
    <w:rsid w:val="35FD23D2"/>
    <w:rsid w:val="3670A53F"/>
    <w:rsid w:val="3698AB61"/>
    <w:rsid w:val="36C9DAF9"/>
    <w:rsid w:val="37612EA8"/>
    <w:rsid w:val="379831D0"/>
    <w:rsid w:val="37D9D455"/>
    <w:rsid w:val="38AFE1BD"/>
    <w:rsid w:val="399CEDA8"/>
    <w:rsid w:val="3A4BB21E"/>
    <w:rsid w:val="3A563C83"/>
    <w:rsid w:val="3BE541CB"/>
    <w:rsid w:val="3C573246"/>
    <w:rsid w:val="3D35F51A"/>
    <w:rsid w:val="3E7E5BCC"/>
    <w:rsid w:val="3EA4D8C9"/>
    <w:rsid w:val="3ED55BE8"/>
    <w:rsid w:val="3F79A477"/>
    <w:rsid w:val="3FD20880"/>
    <w:rsid w:val="40A2F9D7"/>
    <w:rsid w:val="40BD132A"/>
    <w:rsid w:val="418EE778"/>
    <w:rsid w:val="425C70D5"/>
    <w:rsid w:val="437849EC"/>
    <w:rsid w:val="437E7BE5"/>
    <w:rsid w:val="44738F13"/>
    <w:rsid w:val="44DBBF20"/>
    <w:rsid w:val="44E65757"/>
    <w:rsid w:val="4597A804"/>
    <w:rsid w:val="46B61CA7"/>
    <w:rsid w:val="48135FE2"/>
    <w:rsid w:val="483230C2"/>
    <w:rsid w:val="485184E7"/>
    <w:rsid w:val="48633153"/>
    <w:rsid w:val="48AE3376"/>
    <w:rsid w:val="48C55395"/>
    <w:rsid w:val="4955FFFE"/>
    <w:rsid w:val="499F083F"/>
    <w:rsid w:val="4B835BD1"/>
    <w:rsid w:val="4BD66BE6"/>
    <w:rsid w:val="4BDA621B"/>
    <w:rsid w:val="4BF53076"/>
    <w:rsid w:val="4CC5D223"/>
    <w:rsid w:val="4CCF20B7"/>
    <w:rsid w:val="4D1F2C32"/>
    <w:rsid w:val="4D66756E"/>
    <w:rsid w:val="4EB4FDBD"/>
    <w:rsid w:val="4F5708D6"/>
    <w:rsid w:val="4FA21B83"/>
    <w:rsid w:val="4FDD2596"/>
    <w:rsid w:val="501D9B79"/>
    <w:rsid w:val="5045C031"/>
    <w:rsid w:val="50E1DE2F"/>
    <w:rsid w:val="51CA8731"/>
    <w:rsid w:val="53CEFC92"/>
    <w:rsid w:val="53EBB0B2"/>
    <w:rsid w:val="5518A67B"/>
    <w:rsid w:val="5574380F"/>
    <w:rsid w:val="557A5C38"/>
    <w:rsid w:val="55D2BEB4"/>
    <w:rsid w:val="55F2FDB1"/>
    <w:rsid w:val="55FAA644"/>
    <w:rsid w:val="564D4E38"/>
    <w:rsid w:val="56606C04"/>
    <w:rsid w:val="568758AC"/>
    <w:rsid w:val="56E16A7A"/>
    <w:rsid w:val="590C75C5"/>
    <w:rsid w:val="59286715"/>
    <w:rsid w:val="5A1AEB04"/>
    <w:rsid w:val="5A1D86BB"/>
    <w:rsid w:val="5AB91700"/>
    <w:rsid w:val="5AD59C29"/>
    <w:rsid w:val="5AD9925E"/>
    <w:rsid w:val="5B726AB2"/>
    <w:rsid w:val="5B77EEEB"/>
    <w:rsid w:val="5BEB6719"/>
    <w:rsid w:val="5C26881E"/>
    <w:rsid w:val="5C3E2F32"/>
    <w:rsid w:val="5D1F175F"/>
    <w:rsid w:val="5E0FEA92"/>
    <w:rsid w:val="5E23590E"/>
    <w:rsid w:val="5E29D0F0"/>
    <w:rsid w:val="5E705C2B"/>
    <w:rsid w:val="603AFEA7"/>
    <w:rsid w:val="604355A3"/>
    <w:rsid w:val="607BAA01"/>
    <w:rsid w:val="61478B54"/>
    <w:rsid w:val="615EA5D5"/>
    <w:rsid w:val="62013D98"/>
    <w:rsid w:val="62738F15"/>
    <w:rsid w:val="6319907E"/>
    <w:rsid w:val="636593B3"/>
    <w:rsid w:val="63F3C842"/>
    <w:rsid w:val="63F8A2A1"/>
    <w:rsid w:val="645BF115"/>
    <w:rsid w:val="64C67552"/>
    <w:rsid w:val="65484F67"/>
    <w:rsid w:val="66890243"/>
    <w:rsid w:val="674FF751"/>
    <w:rsid w:val="676F818A"/>
    <w:rsid w:val="6784AF63"/>
    <w:rsid w:val="67B6CCD8"/>
    <w:rsid w:val="692E7889"/>
    <w:rsid w:val="6A00FC65"/>
    <w:rsid w:val="6A30AA75"/>
    <w:rsid w:val="6AC9EDE3"/>
    <w:rsid w:val="6C130E4F"/>
    <w:rsid w:val="6CB7935E"/>
    <w:rsid w:val="6CD927A5"/>
    <w:rsid w:val="6D0C21A4"/>
    <w:rsid w:val="6D4F272D"/>
    <w:rsid w:val="6EE6C60B"/>
    <w:rsid w:val="6F3A2EEA"/>
    <w:rsid w:val="6F56009A"/>
    <w:rsid w:val="6FB41E27"/>
    <w:rsid w:val="6FF5D93C"/>
    <w:rsid w:val="70132415"/>
    <w:rsid w:val="701AE721"/>
    <w:rsid w:val="70DD2124"/>
    <w:rsid w:val="720A318F"/>
    <w:rsid w:val="744F3E2A"/>
    <w:rsid w:val="7464E239"/>
    <w:rsid w:val="750051DD"/>
    <w:rsid w:val="75B361F8"/>
    <w:rsid w:val="7608FF93"/>
    <w:rsid w:val="760CB54A"/>
    <w:rsid w:val="76589181"/>
    <w:rsid w:val="76ACFF2B"/>
    <w:rsid w:val="77D4C3A0"/>
    <w:rsid w:val="78C6E58E"/>
    <w:rsid w:val="796C68FF"/>
    <w:rsid w:val="7A5BD7B2"/>
    <w:rsid w:val="7A960B45"/>
    <w:rsid w:val="7BE80F92"/>
    <w:rsid w:val="7BF649EA"/>
    <w:rsid w:val="7C6FF41E"/>
    <w:rsid w:val="7E9CC85C"/>
    <w:rsid w:val="7EE00497"/>
    <w:rsid w:val="7FBCF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A7BB8"/>
  <w15:chartTrackingRefBased/>
  <w15:docId w15:val="{38004189-7804-46A0-BB5A-7B30394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807"/>
    <w:pPr>
      <w:spacing w:after="200" w:line="276" w:lineRule="auto"/>
      <w:ind w:left="720"/>
      <w:contextualSpacing/>
    </w:pPr>
  </w:style>
  <w:style w:type="table" w:styleId="TableGrid">
    <w:name w:val="Table Grid"/>
    <w:basedOn w:val="TableNormal"/>
    <w:uiPriority w:val="39"/>
    <w:rsid w:val="00FB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25"/>
  </w:style>
  <w:style w:type="paragraph" w:styleId="Footer">
    <w:name w:val="footer"/>
    <w:basedOn w:val="Normal"/>
    <w:link w:val="FooterChar"/>
    <w:uiPriority w:val="99"/>
    <w:unhideWhenUsed/>
    <w:rsid w:val="008C4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25"/>
  </w:style>
  <w:style w:type="character" w:styleId="Hyperlink">
    <w:name w:val="Hyperlink"/>
    <w:basedOn w:val="DefaultParagraphFont"/>
    <w:uiPriority w:val="99"/>
    <w:unhideWhenUsed/>
    <w:rsid w:val="003925C4"/>
    <w:rPr>
      <w:color w:val="0563C1" w:themeColor="hyperlink"/>
      <w:u w:val="single"/>
    </w:rPr>
  </w:style>
  <w:style w:type="character" w:styleId="UnresolvedMention">
    <w:name w:val="Unresolved Mention"/>
    <w:basedOn w:val="DefaultParagraphFont"/>
    <w:uiPriority w:val="99"/>
    <w:semiHidden/>
    <w:unhideWhenUsed/>
    <w:rsid w:val="003925C4"/>
    <w:rPr>
      <w:color w:val="605E5C"/>
      <w:shd w:val="clear" w:color="auto" w:fill="E1DFDD"/>
    </w:rPr>
  </w:style>
  <w:style w:type="character" w:customStyle="1" w:styleId="normaltextrun">
    <w:name w:val="normaltextrun"/>
    <w:basedOn w:val="DefaultParagraphFont"/>
    <w:rsid w:val="00FC352F"/>
  </w:style>
  <w:style w:type="character" w:customStyle="1" w:styleId="eop">
    <w:name w:val="eop"/>
    <w:basedOn w:val="DefaultParagraphFont"/>
    <w:rsid w:val="00FC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0823">
      <w:bodyDiv w:val="1"/>
      <w:marLeft w:val="0"/>
      <w:marRight w:val="0"/>
      <w:marTop w:val="0"/>
      <w:marBottom w:val="0"/>
      <w:divBdr>
        <w:top w:val="none" w:sz="0" w:space="0" w:color="auto"/>
        <w:left w:val="none" w:sz="0" w:space="0" w:color="auto"/>
        <w:bottom w:val="none" w:sz="0" w:space="0" w:color="auto"/>
        <w:right w:val="none" w:sz="0" w:space="0" w:color="auto"/>
      </w:divBdr>
    </w:div>
    <w:div w:id="1212814753">
      <w:bodyDiv w:val="1"/>
      <w:marLeft w:val="0"/>
      <w:marRight w:val="0"/>
      <w:marTop w:val="0"/>
      <w:marBottom w:val="0"/>
      <w:divBdr>
        <w:top w:val="none" w:sz="0" w:space="0" w:color="auto"/>
        <w:left w:val="none" w:sz="0" w:space="0" w:color="auto"/>
        <w:bottom w:val="none" w:sz="0" w:space="0" w:color="auto"/>
        <w:right w:val="none" w:sz="0" w:space="0" w:color="auto"/>
      </w:divBdr>
    </w:div>
    <w:div w:id="194676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bpchur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0694D9BF4DF409A23A86F24981433" ma:contentTypeVersion="6" ma:contentTypeDescription="Create a new document." ma:contentTypeScope="" ma:versionID="3c7ed2f2bd65578e7eca22c87bb80ebc">
  <xsd:schema xmlns:xsd="http://www.w3.org/2001/XMLSchema" xmlns:xs="http://www.w3.org/2001/XMLSchema" xmlns:p="http://schemas.microsoft.com/office/2006/metadata/properties" xmlns:ns2="af1fa557-bde5-4371-bd90-bc305e8d744d" xmlns:ns3="f94f0ad6-80db-4d3d-9728-68d3991cbed5" targetNamespace="http://schemas.microsoft.com/office/2006/metadata/properties" ma:root="true" ma:fieldsID="8d5ff41d0e74bed154dca50a5c95478b" ns2:_="" ns3:_="">
    <xsd:import namespace="af1fa557-bde5-4371-bd90-bc305e8d744d"/>
    <xsd:import namespace="f94f0ad6-80db-4d3d-9728-68d3991cbe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fa557-bde5-4371-bd90-bc305e8d7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f0ad6-80db-4d3d-9728-68d3991cbe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94f0ad6-80db-4d3d-9728-68d3991cbed5">
      <UserInfo>
        <DisplayName>Will Pearson-Gee</DisplayName>
        <AccountId>9</AccountId>
        <AccountType/>
      </UserInfo>
      <UserInfo>
        <DisplayName>Sue Fox</DisplayName>
        <AccountId>12</AccountId>
        <AccountType/>
      </UserInfo>
    </SharedWithUsers>
  </documentManagement>
</p:properties>
</file>

<file path=customXml/itemProps1.xml><?xml version="1.0" encoding="utf-8"?>
<ds:datastoreItem xmlns:ds="http://schemas.openxmlformats.org/officeDocument/2006/customXml" ds:itemID="{9D2233C5-6930-4527-958F-67034E02B04C}">
  <ds:schemaRefs>
    <ds:schemaRef ds:uri="http://schemas.openxmlformats.org/officeDocument/2006/bibliography"/>
  </ds:schemaRefs>
</ds:datastoreItem>
</file>

<file path=customXml/itemProps2.xml><?xml version="1.0" encoding="utf-8"?>
<ds:datastoreItem xmlns:ds="http://schemas.openxmlformats.org/officeDocument/2006/customXml" ds:itemID="{548B1696-31D5-4DA7-9EA4-A4B561E4D42E}">
  <ds:schemaRefs>
    <ds:schemaRef ds:uri="http://schemas.microsoft.com/sharepoint/v3/contenttype/forms"/>
  </ds:schemaRefs>
</ds:datastoreItem>
</file>

<file path=customXml/itemProps3.xml><?xml version="1.0" encoding="utf-8"?>
<ds:datastoreItem xmlns:ds="http://schemas.openxmlformats.org/officeDocument/2006/customXml" ds:itemID="{0E4D078E-9B99-47D4-A611-D98B0389B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fa557-bde5-4371-bd90-bc305e8d744d"/>
    <ds:schemaRef ds:uri="f94f0ad6-80db-4d3d-9728-68d3991cb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E7D13-AA03-4CF9-B3D3-C94D4A30CB9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f1fa557-bde5-4371-bd90-bc305e8d744d"/>
    <ds:schemaRef ds:uri="http://purl.org/dc/terms/"/>
    <ds:schemaRef ds:uri="http://schemas.openxmlformats.org/package/2006/metadata/core-properties"/>
    <ds:schemaRef ds:uri="f94f0ad6-80db-4d3d-9728-68d3991cbed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Fox</dc:creator>
  <cp:keywords/>
  <dc:description/>
  <cp:lastModifiedBy>pccsec</cp:lastModifiedBy>
  <cp:revision>2</cp:revision>
  <cp:lastPrinted>2021-12-21T06:19:00Z</cp:lastPrinted>
  <dcterms:created xsi:type="dcterms:W3CDTF">2022-03-11T16:42:00Z</dcterms:created>
  <dcterms:modified xsi:type="dcterms:W3CDTF">2022-03-11T16:42:00Z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0x01010069A0694D9BF4DF409A23A86F24981433</vt:lpwstr>
  </property>
</Properties>
</file>